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A2D4" w14:textId="77777777" w:rsidR="00CC78D4" w:rsidRPr="00CC78D4" w:rsidRDefault="00CC78D4" w:rsidP="00CC78D4">
      <w:pPr>
        <w:pStyle w:val="Obyajntext"/>
        <w:rPr>
          <w:rFonts w:ascii="Times New Roman" w:hAnsi="Times New Roman" w:cs="Times New Roman"/>
          <w:sz w:val="40"/>
          <w:szCs w:val="40"/>
          <w:lang w:val="sk-SK"/>
        </w:rPr>
      </w:pPr>
      <w:r w:rsidRPr="00CC78D4">
        <w:rPr>
          <w:rFonts w:ascii="Times New Roman" w:hAnsi="Times New Roman" w:cs="Times New Roman"/>
          <w:sz w:val="40"/>
          <w:szCs w:val="40"/>
          <w:lang w:val="sk-SK"/>
        </w:rPr>
        <w:t xml:space="preserve">Okresný úrad Ilava Vám oznamuje, že ku dňu </w:t>
      </w:r>
      <w:r w:rsidRPr="00CC78D4">
        <w:rPr>
          <w:rFonts w:ascii="Times New Roman" w:hAnsi="Times New Roman" w:cs="Times New Roman"/>
          <w:color w:val="FF0000"/>
          <w:sz w:val="40"/>
          <w:szCs w:val="40"/>
          <w:lang w:val="sk-SK"/>
        </w:rPr>
        <w:t>01.01.2026 sa ruší  </w:t>
      </w:r>
      <w:r w:rsidRPr="00CC78D4">
        <w:rPr>
          <w:rFonts w:ascii="Times New Roman" w:hAnsi="Times New Roman" w:cs="Times New Roman"/>
          <w:sz w:val="40"/>
          <w:szCs w:val="40"/>
          <w:lang w:val="sk-SK"/>
        </w:rPr>
        <w:t>výkon štátnej správy v pracovisku Okresného úradu Trenčín so sídlom v meste Ilava, ktoré vydalo Ministerstvo vnútra SR sekcie verejnej správy, na úsekoch:</w:t>
      </w:r>
    </w:p>
    <w:p w14:paraId="3C5067C6" w14:textId="77777777" w:rsidR="00CC78D4" w:rsidRPr="00CC78D4" w:rsidRDefault="00CC78D4" w:rsidP="00CC78D4">
      <w:pPr>
        <w:pStyle w:val="Obyajntext"/>
        <w:rPr>
          <w:rFonts w:ascii="Times New Roman" w:hAnsi="Times New Roman" w:cs="Times New Roman"/>
          <w:color w:val="FF0000"/>
          <w:sz w:val="40"/>
          <w:szCs w:val="40"/>
          <w:lang w:val="sk-SK"/>
        </w:rPr>
      </w:pPr>
    </w:p>
    <w:p w14:paraId="73A9D8B7" w14:textId="77777777" w:rsidR="00CC78D4" w:rsidRPr="00CC78D4" w:rsidRDefault="00CC78D4" w:rsidP="00CC78D4">
      <w:pPr>
        <w:pStyle w:val="Obyajntext"/>
        <w:rPr>
          <w:rFonts w:ascii="Times New Roman" w:hAnsi="Times New Roman" w:cs="Times New Roman"/>
          <w:color w:val="FF0000"/>
          <w:sz w:val="40"/>
          <w:szCs w:val="40"/>
          <w:lang w:val="sk-SK"/>
        </w:rPr>
      </w:pPr>
      <w:r w:rsidRPr="00CC78D4">
        <w:rPr>
          <w:rFonts w:ascii="Times New Roman" w:hAnsi="Times New Roman" w:cs="Times New Roman"/>
          <w:color w:val="FF0000"/>
          <w:sz w:val="40"/>
          <w:szCs w:val="40"/>
          <w:lang w:val="sk-SK"/>
        </w:rPr>
        <w:t xml:space="preserve">Poľnohospodárstva, lesného hospodárstva, poľovníctva a pozemkových úprav </w:t>
      </w:r>
    </w:p>
    <w:p w14:paraId="55EBD0C0" w14:textId="77777777" w:rsidR="00CC78D4" w:rsidRPr="00CC78D4" w:rsidRDefault="00CC78D4" w:rsidP="00CC78D4">
      <w:pPr>
        <w:pStyle w:val="Obyajntext"/>
        <w:rPr>
          <w:rFonts w:ascii="Times New Roman" w:hAnsi="Times New Roman" w:cs="Times New Roman"/>
          <w:color w:val="FF0000"/>
          <w:sz w:val="40"/>
          <w:szCs w:val="40"/>
          <w:lang w:val="sk-SK"/>
        </w:rPr>
      </w:pPr>
      <w:r w:rsidRPr="00CC78D4">
        <w:rPr>
          <w:rFonts w:ascii="Times New Roman" w:hAnsi="Times New Roman" w:cs="Times New Roman"/>
          <w:color w:val="FF0000"/>
          <w:sz w:val="40"/>
          <w:szCs w:val="40"/>
          <w:lang w:val="sk-SK"/>
        </w:rPr>
        <w:t xml:space="preserve">Živnostenského podnikania </w:t>
      </w:r>
      <w:r w:rsidRPr="00CC78D4">
        <w:rPr>
          <w:rFonts w:ascii="Times New Roman" w:hAnsi="Times New Roman" w:cs="Times New Roman"/>
          <w:sz w:val="40"/>
          <w:szCs w:val="40"/>
          <w:lang w:val="sk-SK"/>
        </w:rPr>
        <w:t xml:space="preserve">a v nadväznosti na tento úsek na úseku </w:t>
      </w:r>
    </w:p>
    <w:p w14:paraId="52B441B9" w14:textId="77777777" w:rsidR="00CC78D4" w:rsidRPr="00CC78D4" w:rsidRDefault="00CC78D4" w:rsidP="00CC78D4">
      <w:pPr>
        <w:pStyle w:val="Obyajntext"/>
        <w:rPr>
          <w:rFonts w:ascii="Times New Roman" w:hAnsi="Times New Roman" w:cs="Times New Roman"/>
          <w:sz w:val="40"/>
          <w:szCs w:val="40"/>
          <w:lang w:val="sk-SK"/>
        </w:rPr>
      </w:pPr>
      <w:r w:rsidRPr="00CC78D4">
        <w:rPr>
          <w:rFonts w:ascii="Times New Roman" w:hAnsi="Times New Roman" w:cs="Times New Roman"/>
          <w:color w:val="FF0000"/>
          <w:sz w:val="40"/>
          <w:szCs w:val="40"/>
          <w:lang w:val="sk-SK"/>
        </w:rPr>
        <w:t>Cestnej dopravy a pozemných komunikácií</w:t>
      </w:r>
      <w:r w:rsidRPr="00CC78D4">
        <w:rPr>
          <w:rFonts w:ascii="Times New Roman" w:hAnsi="Times New Roman" w:cs="Times New Roman"/>
          <w:sz w:val="40"/>
          <w:szCs w:val="40"/>
          <w:lang w:val="sk-SK"/>
        </w:rPr>
        <w:t>, ktorý je vykonávaný odborom živnostenského podnikania prostredníctvom inteligentnej podateľne.</w:t>
      </w:r>
    </w:p>
    <w:p w14:paraId="28AA84F8" w14:textId="77777777" w:rsidR="009D14B4" w:rsidRPr="00CC78D4" w:rsidRDefault="009D14B4">
      <w:pPr>
        <w:rPr>
          <w:rFonts w:ascii="Times New Roman" w:hAnsi="Times New Roman" w:cs="Times New Roman"/>
          <w:sz w:val="40"/>
          <w:szCs w:val="40"/>
        </w:rPr>
      </w:pPr>
    </w:p>
    <w:sectPr w:rsidR="009D14B4" w:rsidRPr="00CC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D4"/>
    <w:rsid w:val="00301500"/>
    <w:rsid w:val="00895FFC"/>
    <w:rsid w:val="009D14B4"/>
    <w:rsid w:val="00C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686F"/>
  <w15:chartTrackingRefBased/>
  <w15:docId w15:val="{B8AC0856-F493-45BF-8AA5-FF47577D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7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7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8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7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78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7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7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7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7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78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78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78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78D4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78D4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7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7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7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78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7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7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78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7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7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78D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78D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78D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78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78D4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78D4"/>
    <w:rPr>
      <w:b/>
      <w:bCs/>
      <w:smallCaps/>
      <w:color w:val="365F91" w:themeColor="accent1" w:themeShade="BF"/>
      <w:spacing w:val="5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C78D4"/>
    <w:pPr>
      <w:spacing w:after="0" w:line="240" w:lineRule="auto"/>
    </w:pPr>
    <w:rPr>
      <w:rFonts w:ascii="Calibri" w:hAnsi="Calibri" w:cs="Calibri"/>
      <w:kern w:val="0"/>
      <w:lang w:val="cs-CZ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C78D4"/>
    <w:rPr>
      <w:rFonts w:ascii="Calibri" w:hAnsi="Calibri" w:cs="Calibri"/>
      <w:kern w:val="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OU Tuchyna</dc:creator>
  <cp:keywords/>
  <dc:description/>
  <cp:lastModifiedBy>PC3 OU Tuchyna</cp:lastModifiedBy>
  <cp:revision>2</cp:revision>
  <dcterms:created xsi:type="dcterms:W3CDTF">2026-01-13T07:13:00Z</dcterms:created>
  <dcterms:modified xsi:type="dcterms:W3CDTF">2026-01-13T07:14:00Z</dcterms:modified>
</cp:coreProperties>
</file>