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1589" w14:textId="77777777" w:rsidR="00225D89" w:rsidRDefault="00225D89" w:rsidP="00225D89">
      <w:pPr>
        <w:spacing w:before="73"/>
        <w:ind w:left="121"/>
        <w:rPr>
          <w:sz w:val="23"/>
        </w:rPr>
      </w:pPr>
    </w:p>
    <w:p w14:paraId="1D4695C5" w14:textId="77777777" w:rsidR="00225D89" w:rsidRPr="00225D89" w:rsidRDefault="00225D89" w:rsidP="00225D89">
      <w:pPr>
        <w:spacing w:before="195"/>
        <w:ind w:left="449" w:right="450"/>
        <w:jc w:val="center"/>
        <w:rPr>
          <w:b/>
          <w:bCs/>
          <w:sz w:val="40"/>
        </w:rPr>
      </w:pPr>
      <w:r w:rsidRPr="00225D89">
        <w:rPr>
          <w:b/>
          <w:bCs/>
          <w:sz w:val="40"/>
        </w:rPr>
        <w:t>Materská škola Tuchyňa 104</w:t>
      </w:r>
    </w:p>
    <w:p w14:paraId="1C4D011D" w14:textId="01192BBE" w:rsidR="00225D89" w:rsidRDefault="00225D89" w:rsidP="00225D89">
      <w:pPr>
        <w:pStyle w:val="Zkladntext"/>
        <w:spacing w:before="472"/>
        <w:rPr>
          <w:sz w:val="44"/>
        </w:rPr>
      </w:pPr>
    </w:p>
    <w:p w14:paraId="1A6F9293" w14:textId="77777777" w:rsidR="00225D89" w:rsidRDefault="00225D89" w:rsidP="00225D89">
      <w:pPr>
        <w:pStyle w:val="Zkladntext"/>
        <w:spacing w:before="472"/>
        <w:rPr>
          <w:sz w:val="44"/>
        </w:rPr>
      </w:pPr>
    </w:p>
    <w:p w14:paraId="2F1902E6" w14:textId="77777777" w:rsidR="00225D89" w:rsidRDefault="00225D89" w:rsidP="00225D89">
      <w:pPr>
        <w:pStyle w:val="Zkladntext"/>
        <w:spacing w:before="472"/>
        <w:rPr>
          <w:sz w:val="44"/>
        </w:rPr>
      </w:pPr>
    </w:p>
    <w:p w14:paraId="51306EEE" w14:textId="6B0DB06C" w:rsidR="00225D89" w:rsidRDefault="00225D89" w:rsidP="00225D89">
      <w:pPr>
        <w:ind w:left="449" w:right="438"/>
        <w:jc w:val="center"/>
        <w:rPr>
          <w:b/>
          <w:sz w:val="44"/>
        </w:rPr>
      </w:pPr>
      <w:r>
        <w:rPr>
          <w:b/>
          <w:sz w:val="44"/>
        </w:rPr>
        <w:t>Dodatok</w:t>
      </w:r>
      <w:r>
        <w:rPr>
          <w:b/>
          <w:spacing w:val="-12"/>
          <w:sz w:val="44"/>
        </w:rPr>
        <w:t xml:space="preserve"> </w:t>
      </w:r>
      <w:r>
        <w:rPr>
          <w:b/>
          <w:sz w:val="44"/>
        </w:rPr>
        <w:t>č.</w:t>
      </w:r>
      <w:r>
        <w:rPr>
          <w:b/>
          <w:spacing w:val="-13"/>
          <w:sz w:val="44"/>
        </w:rPr>
        <w:t xml:space="preserve"> </w:t>
      </w:r>
      <w:r>
        <w:rPr>
          <w:b/>
          <w:spacing w:val="-10"/>
          <w:sz w:val="44"/>
        </w:rPr>
        <w:t>2</w:t>
      </w:r>
    </w:p>
    <w:p w14:paraId="4A1C7F8B" w14:textId="77777777" w:rsidR="00225D89" w:rsidRDefault="00225D89" w:rsidP="00225D89">
      <w:pPr>
        <w:spacing w:before="76"/>
        <w:ind w:left="449" w:right="437"/>
        <w:jc w:val="center"/>
        <w:rPr>
          <w:b/>
          <w:sz w:val="44"/>
        </w:rPr>
      </w:pPr>
      <w:r>
        <w:rPr>
          <w:b/>
          <w:sz w:val="44"/>
        </w:rPr>
        <w:t>k</w:t>
      </w:r>
      <w:r>
        <w:rPr>
          <w:spacing w:val="-23"/>
          <w:sz w:val="44"/>
        </w:rPr>
        <w:t xml:space="preserve"> </w:t>
      </w:r>
      <w:r>
        <w:rPr>
          <w:b/>
          <w:sz w:val="44"/>
        </w:rPr>
        <w:t>školskému</w:t>
      </w:r>
      <w:r>
        <w:rPr>
          <w:b/>
          <w:spacing w:val="-12"/>
          <w:sz w:val="44"/>
        </w:rPr>
        <w:t xml:space="preserve"> </w:t>
      </w:r>
      <w:r>
        <w:rPr>
          <w:b/>
          <w:spacing w:val="-2"/>
          <w:sz w:val="44"/>
        </w:rPr>
        <w:t>poriadku</w:t>
      </w:r>
    </w:p>
    <w:p w14:paraId="742F60AD" w14:textId="77777777" w:rsidR="00225D89" w:rsidRDefault="00225D89" w:rsidP="00225D89">
      <w:pPr>
        <w:pStyle w:val="Zkladntext"/>
        <w:rPr>
          <w:sz w:val="40"/>
        </w:rPr>
      </w:pPr>
    </w:p>
    <w:p w14:paraId="589CB54C" w14:textId="77777777" w:rsidR="00225D89" w:rsidRDefault="00225D89" w:rsidP="00225D89">
      <w:pPr>
        <w:pStyle w:val="Zkladntext"/>
        <w:spacing w:before="217"/>
        <w:rPr>
          <w:sz w:val="40"/>
        </w:rPr>
      </w:pPr>
    </w:p>
    <w:p w14:paraId="3D4D97E4" w14:textId="407BC081" w:rsidR="00225D89" w:rsidRPr="00225D89" w:rsidRDefault="00225D89" w:rsidP="00225D89">
      <w:pPr>
        <w:pStyle w:val="Nzov"/>
        <w:spacing w:line="285" w:lineRule="auto"/>
        <w:rPr>
          <w:rFonts w:ascii="Times New Roman" w:hAnsi="Times New Roman" w:cs="Times New Roman"/>
          <w:b/>
          <w:bCs/>
          <w:sz w:val="32"/>
          <w:szCs w:val="32"/>
          <w:u w:val="none"/>
        </w:rPr>
      </w:pPr>
      <w:r w:rsidRPr="00225D89">
        <w:rPr>
          <w:rFonts w:ascii="Times New Roman" w:hAnsi="Times New Roman" w:cs="Times New Roman"/>
          <w:b/>
          <w:bCs/>
          <w:sz w:val="32"/>
          <w:szCs w:val="32"/>
          <w:u w:val="none"/>
        </w:rPr>
        <w:t>PLÁN UPLATŇOVANIA ŠTANDARDOV DODRŽIAVANIA ZÁKAZU SEGREGÁCIE VO VÝCHOVE A VZDELÁVANÍ</w:t>
      </w:r>
    </w:p>
    <w:p w14:paraId="5CDBC57B" w14:textId="77777777" w:rsidR="00225D89" w:rsidRDefault="00225D89" w:rsidP="00225D89">
      <w:pPr>
        <w:pStyle w:val="Zkladntext"/>
        <w:rPr>
          <w:b/>
          <w:sz w:val="40"/>
        </w:rPr>
      </w:pPr>
    </w:p>
    <w:p w14:paraId="7633E85B" w14:textId="77777777" w:rsidR="00225D89" w:rsidRDefault="00225D89" w:rsidP="00225D89">
      <w:pPr>
        <w:pStyle w:val="Zkladntext"/>
        <w:rPr>
          <w:b/>
          <w:sz w:val="40"/>
        </w:rPr>
      </w:pPr>
    </w:p>
    <w:p w14:paraId="4065E1BF" w14:textId="77777777" w:rsidR="00225D89" w:rsidRDefault="00225D89" w:rsidP="00225D89">
      <w:pPr>
        <w:pStyle w:val="Zkladntext"/>
        <w:rPr>
          <w:b/>
          <w:sz w:val="40"/>
        </w:rPr>
      </w:pPr>
    </w:p>
    <w:p w14:paraId="1F922B70" w14:textId="77777777" w:rsidR="00225D89" w:rsidRDefault="00225D89" w:rsidP="00225D89">
      <w:pPr>
        <w:pStyle w:val="Zkladntext"/>
        <w:rPr>
          <w:b/>
          <w:sz w:val="40"/>
        </w:rPr>
      </w:pPr>
    </w:p>
    <w:p w14:paraId="4599335D" w14:textId="77777777" w:rsidR="00225D89" w:rsidRDefault="00225D89" w:rsidP="00225D89">
      <w:pPr>
        <w:pStyle w:val="Zkladntext"/>
        <w:rPr>
          <w:b/>
          <w:sz w:val="40"/>
        </w:rPr>
      </w:pPr>
    </w:p>
    <w:p w14:paraId="21546229" w14:textId="77777777" w:rsidR="00225D89" w:rsidRDefault="00225D89" w:rsidP="00225D89">
      <w:pPr>
        <w:pStyle w:val="Zkladntext"/>
        <w:rPr>
          <w:b/>
          <w:sz w:val="40"/>
        </w:rPr>
      </w:pPr>
    </w:p>
    <w:p w14:paraId="3D467D89" w14:textId="77777777" w:rsidR="00225D89" w:rsidRDefault="00225D89" w:rsidP="00225D89">
      <w:pPr>
        <w:pStyle w:val="Zkladntext"/>
        <w:rPr>
          <w:b/>
          <w:sz w:val="40"/>
        </w:rPr>
      </w:pPr>
    </w:p>
    <w:p w14:paraId="544AC4EA" w14:textId="77777777" w:rsidR="00225D89" w:rsidRDefault="00225D89" w:rsidP="00225D89">
      <w:pPr>
        <w:pStyle w:val="Zkladntext"/>
        <w:rPr>
          <w:b/>
          <w:sz w:val="40"/>
        </w:rPr>
      </w:pPr>
    </w:p>
    <w:p w14:paraId="53711E2C" w14:textId="77777777" w:rsidR="00225D89" w:rsidRDefault="00225D89" w:rsidP="00225D89">
      <w:pPr>
        <w:pStyle w:val="Zkladntext"/>
        <w:rPr>
          <w:b/>
          <w:sz w:val="40"/>
        </w:rPr>
      </w:pPr>
    </w:p>
    <w:p w14:paraId="359F5DAB" w14:textId="77777777" w:rsidR="00225D89" w:rsidRDefault="00225D89" w:rsidP="00225D89">
      <w:pPr>
        <w:pStyle w:val="Zkladntext"/>
        <w:rPr>
          <w:b/>
          <w:sz w:val="40"/>
        </w:rPr>
      </w:pPr>
    </w:p>
    <w:p w14:paraId="3DD9413D" w14:textId="77777777" w:rsidR="00225D89" w:rsidRDefault="00225D89" w:rsidP="00225D89">
      <w:pPr>
        <w:pStyle w:val="Zkladntext"/>
        <w:rPr>
          <w:b/>
          <w:sz w:val="40"/>
        </w:rPr>
      </w:pPr>
    </w:p>
    <w:p w14:paraId="52A88C03" w14:textId="77777777" w:rsidR="00225D89" w:rsidRDefault="00225D89" w:rsidP="00225D89">
      <w:pPr>
        <w:pStyle w:val="Zkladntext"/>
        <w:rPr>
          <w:b/>
          <w:sz w:val="40"/>
        </w:rPr>
      </w:pPr>
    </w:p>
    <w:p w14:paraId="27103A8A" w14:textId="77777777" w:rsidR="00225D89" w:rsidRDefault="00225D89" w:rsidP="00225D89">
      <w:pPr>
        <w:pStyle w:val="Zkladntext"/>
        <w:rPr>
          <w:b/>
          <w:sz w:val="40"/>
        </w:rPr>
      </w:pPr>
    </w:p>
    <w:p w14:paraId="34A285BE" w14:textId="77777777" w:rsidR="00225D89" w:rsidRDefault="00225D89" w:rsidP="00225D89">
      <w:pPr>
        <w:pStyle w:val="Zkladntext"/>
        <w:rPr>
          <w:b/>
          <w:sz w:val="40"/>
        </w:rPr>
      </w:pPr>
    </w:p>
    <w:p w14:paraId="59F19A0C" w14:textId="77777777" w:rsidR="00225D89" w:rsidRDefault="00225D89" w:rsidP="00225D89">
      <w:pPr>
        <w:pStyle w:val="Zkladntext"/>
        <w:spacing w:before="32"/>
        <w:rPr>
          <w:b/>
          <w:sz w:val="40"/>
        </w:rPr>
      </w:pPr>
    </w:p>
    <w:p w14:paraId="7F632EB7" w14:textId="040F3BA6" w:rsidR="00225D89" w:rsidRPr="00225D89" w:rsidRDefault="00225D89" w:rsidP="00225D89">
      <w:pPr>
        <w:ind w:right="316"/>
        <w:jc w:val="center"/>
        <w:rPr>
          <w:b/>
          <w:sz w:val="36"/>
        </w:rPr>
        <w:sectPr w:rsidR="00225D89" w:rsidRPr="00225D89" w:rsidSect="00225D89">
          <w:type w:val="continuous"/>
          <w:pgSz w:w="11920" w:h="16850"/>
          <w:pgMar w:top="920" w:right="1300" w:bottom="920" w:left="1180" w:header="0" w:footer="657" w:gutter="0"/>
          <w:cols w:space="708"/>
        </w:sectPr>
      </w:pPr>
      <w:r>
        <w:rPr>
          <w:b/>
          <w:sz w:val="36"/>
        </w:rPr>
        <w:t>školský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rok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202</w:t>
      </w:r>
      <w:r>
        <w:rPr>
          <w:b/>
          <w:spacing w:val="-2"/>
          <w:sz w:val="36"/>
        </w:rPr>
        <w:t>5</w:t>
      </w:r>
      <w:r>
        <w:rPr>
          <w:b/>
          <w:spacing w:val="-2"/>
          <w:sz w:val="36"/>
        </w:rPr>
        <w:t>/202</w:t>
      </w:r>
      <w:r>
        <w:rPr>
          <w:b/>
          <w:spacing w:val="-2"/>
          <w:sz w:val="36"/>
        </w:rPr>
        <w:t>6</w:t>
      </w:r>
    </w:p>
    <w:p w14:paraId="34D5715E" w14:textId="63FB1F0D" w:rsidR="00670510" w:rsidRDefault="00670510" w:rsidP="001C7F3C">
      <w:pPr>
        <w:spacing w:before="70"/>
        <w:rPr>
          <w:b/>
        </w:rPr>
      </w:pPr>
    </w:p>
    <w:p w14:paraId="75724E35" w14:textId="77777777" w:rsidR="00670510" w:rsidRPr="001C7F3C" w:rsidRDefault="00000000">
      <w:pPr>
        <w:spacing w:before="143"/>
        <w:ind w:left="259"/>
        <w:rPr>
          <w:sz w:val="24"/>
          <w:szCs w:val="24"/>
        </w:rPr>
      </w:pPr>
      <w:r w:rsidRPr="001C7F3C">
        <w:rPr>
          <w:b/>
          <w:sz w:val="24"/>
          <w:szCs w:val="24"/>
        </w:rPr>
        <w:t>Obdobie</w:t>
      </w:r>
      <w:r w:rsidRPr="001C7F3C">
        <w:rPr>
          <w:b/>
          <w:spacing w:val="12"/>
          <w:sz w:val="24"/>
          <w:szCs w:val="24"/>
        </w:rPr>
        <w:t xml:space="preserve"> </w:t>
      </w:r>
      <w:r w:rsidRPr="001C7F3C">
        <w:rPr>
          <w:b/>
          <w:sz w:val="24"/>
          <w:szCs w:val="24"/>
        </w:rPr>
        <w:t>plánu:</w:t>
      </w:r>
      <w:r w:rsidRPr="001C7F3C">
        <w:rPr>
          <w:b/>
          <w:spacing w:val="14"/>
          <w:sz w:val="24"/>
          <w:szCs w:val="24"/>
        </w:rPr>
        <w:t xml:space="preserve"> </w:t>
      </w:r>
      <w:r w:rsidRPr="001C7F3C">
        <w:rPr>
          <w:sz w:val="24"/>
          <w:szCs w:val="24"/>
        </w:rPr>
        <w:t>školský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rok</w:t>
      </w:r>
      <w:r w:rsidRPr="001C7F3C">
        <w:rPr>
          <w:spacing w:val="14"/>
          <w:sz w:val="24"/>
          <w:szCs w:val="24"/>
        </w:rPr>
        <w:t xml:space="preserve"> </w:t>
      </w:r>
      <w:r w:rsidRPr="001C7F3C">
        <w:rPr>
          <w:spacing w:val="-2"/>
          <w:sz w:val="24"/>
          <w:szCs w:val="24"/>
        </w:rPr>
        <w:t>2025/2026</w:t>
      </w:r>
    </w:p>
    <w:p w14:paraId="3D2F4AFA" w14:textId="6FB58C9D" w:rsidR="00670510" w:rsidRDefault="00000000" w:rsidP="00225D89">
      <w:pPr>
        <w:pStyle w:val="Zkladntext"/>
        <w:spacing w:before="250" w:line="252" w:lineRule="auto"/>
        <w:ind w:left="259" w:right="134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25D89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Úvod: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Tento plán slúži na zabezpečenie dodržiavania princípov</w:t>
      </w:r>
      <w:r w:rsidRPr="001C7F3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rovnosti a zákazu segregácie v podmienkach</w:t>
      </w:r>
      <w:r w:rsidRPr="001C7F3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MŠ</w:t>
      </w:r>
      <w:r w:rsidR="00225D8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Tuchyňa 104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1C7F3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v</w:t>
      </w:r>
      <w:r w:rsidRPr="001C7F3C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súlade</w:t>
      </w:r>
      <w:r w:rsidRPr="001C7F3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1C7F3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platnou</w:t>
      </w:r>
      <w:r w:rsidRPr="001C7F3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legislatívou</w:t>
      </w:r>
      <w:r w:rsidRPr="001C7F3C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Slovenskej</w:t>
      </w:r>
      <w:r w:rsidRPr="001C7F3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republiky,</w:t>
      </w:r>
      <w:r w:rsidRPr="001C7F3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so</w:t>
      </w:r>
      <w:r w:rsidRPr="001C7F3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Školským poriadkom MŠ a</w:t>
      </w:r>
      <w:r w:rsidR="00225D89">
        <w:rPr>
          <w:rFonts w:ascii="Times New Roman" w:hAnsi="Times New Roman" w:cs="Times New Roman"/>
          <w:spacing w:val="-2"/>
          <w:w w:val="105"/>
          <w:sz w:val="24"/>
          <w:szCs w:val="24"/>
        </w:rPr>
        <w:t> </w:t>
      </w:r>
      <w:r w:rsidR="00225D89">
        <w:rPr>
          <w:rFonts w:ascii="Times New Roman" w:hAnsi="Times New Roman" w:cs="Times New Roman"/>
          <w:w w:val="105"/>
          <w:sz w:val="24"/>
          <w:szCs w:val="24"/>
        </w:rPr>
        <w:t xml:space="preserve">dodatkom č. 1 - </w:t>
      </w:r>
      <w:r w:rsidRPr="001C7F3C">
        <w:rPr>
          <w:rFonts w:ascii="Times New Roman" w:hAnsi="Times New Roman" w:cs="Times New Roman"/>
          <w:w w:val="105"/>
          <w:sz w:val="24"/>
          <w:szCs w:val="24"/>
        </w:rPr>
        <w:t>Štandardy dodržiavania zákazu segregácie vo výchove a vzdelávaní.</w:t>
      </w:r>
    </w:p>
    <w:p w14:paraId="723EBE56" w14:textId="77777777" w:rsidR="00225D89" w:rsidRDefault="00225D89" w:rsidP="00225D89">
      <w:pPr>
        <w:pStyle w:val="Zkladntext"/>
        <w:spacing w:before="250" w:line="252" w:lineRule="auto"/>
        <w:ind w:left="259" w:right="134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225D89" w14:paraId="4957301A" w14:textId="77777777" w:rsidTr="009B51EB">
        <w:trPr>
          <w:trHeight w:val="170"/>
        </w:trPr>
        <w:tc>
          <w:tcPr>
            <w:tcW w:w="9137" w:type="dxa"/>
          </w:tcPr>
          <w:p w14:paraId="35C107DB" w14:textId="2CD7DCC0" w:rsidR="00225D89" w:rsidRDefault="00225D89" w:rsidP="00225D89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225D8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I.</w:t>
            </w:r>
            <w:r w:rsidRPr="00225D89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25D8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Identifikácia</w:t>
            </w:r>
            <w:r w:rsidRPr="00225D89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25D8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a</w:t>
            </w:r>
            <w:r w:rsidRPr="00225D89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25D8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analýza</w:t>
            </w:r>
            <w:r w:rsidRPr="00225D89">
              <w:rPr>
                <w:rFonts w:ascii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25D8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aktuálneho </w:t>
            </w:r>
            <w:r w:rsidRPr="00225D89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stavu</w:t>
            </w:r>
          </w:p>
        </w:tc>
      </w:tr>
      <w:tr w:rsidR="00225D89" w14:paraId="14E24DD6" w14:textId="77777777" w:rsidTr="009B51EB">
        <w:trPr>
          <w:trHeight w:val="170"/>
        </w:trPr>
        <w:tc>
          <w:tcPr>
            <w:tcW w:w="9137" w:type="dxa"/>
          </w:tcPr>
          <w:p w14:paraId="46ADCEC6" w14:textId="28C1495C" w:rsidR="00225D89" w:rsidRPr="009B51EB" w:rsidRDefault="00225D89" w:rsidP="009B51EB">
            <w:pPr>
              <w:pStyle w:val="TableParagraph"/>
              <w:spacing w:before="3" w:line="247" w:lineRule="auto"/>
              <w:ind w:left="9" w:right="-15"/>
              <w:jc w:val="both"/>
              <w:rPr>
                <w:sz w:val="24"/>
                <w:szCs w:val="24"/>
              </w:rPr>
            </w:pPr>
            <w:r w:rsidRPr="00225D89">
              <w:rPr>
                <w:sz w:val="24"/>
                <w:szCs w:val="24"/>
              </w:rPr>
              <w:t>Materská škola v</w:t>
            </w:r>
            <w:r w:rsidR="009B51EB">
              <w:rPr>
                <w:sz w:val="24"/>
                <w:szCs w:val="24"/>
              </w:rPr>
              <w:t xml:space="preserve"> Tuchyni</w:t>
            </w:r>
            <w:r w:rsidRPr="00225D89">
              <w:rPr>
                <w:sz w:val="24"/>
                <w:szCs w:val="24"/>
              </w:rPr>
              <w:t xml:space="preserve"> v oblasti výchovy a vzdelávania považuje za dôležitý inkluzívny prístup ku všetkým deťom. Uplatňovanie štandardov dodržiavania zákazu segregácie vo výchove a vzdelávaní znamená pre našu materskú školu zavedenie a dodržiavanie pravidiel, princípov a postupov na predchádzanie segregácie, identifikáciu rizika segregácie, či nápravu identifikovaného segregačného</w:t>
            </w:r>
            <w:r w:rsidRPr="00225D89">
              <w:rPr>
                <w:spacing w:val="40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konania. Všetci pedagogickí aj nepedagogickí</w:t>
            </w:r>
            <w:r w:rsidRPr="00225D89">
              <w:rPr>
                <w:spacing w:val="24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zamestnanci školy zdieľajú</w:t>
            </w:r>
            <w:r w:rsidRPr="00225D89">
              <w:rPr>
                <w:spacing w:val="23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presvedčenie, že materská škola</w:t>
            </w:r>
            <w:r w:rsidRPr="00225D89">
              <w:rPr>
                <w:spacing w:val="80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je inštitúcia, ktorej úlohou je rozvíjať všetky deti, bez ohľadu na ich sociálny a etnický pôvod, jazyk či kultúru.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Zároveň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však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ako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slabú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stránku</w:t>
            </w:r>
            <w:r w:rsidRPr="00225D89">
              <w:rPr>
                <w:spacing w:val="25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pociťujeme</w:t>
            </w:r>
            <w:r w:rsidRPr="00225D89">
              <w:rPr>
                <w:spacing w:val="25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nedostatočné</w:t>
            </w:r>
            <w:r w:rsidRPr="00225D89">
              <w:rPr>
                <w:spacing w:val="23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skúsenosti</w:t>
            </w:r>
            <w:r w:rsidRPr="00225D89">
              <w:rPr>
                <w:spacing w:val="25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p.</w:t>
            </w:r>
            <w:r w:rsidR="009B51EB">
              <w:rPr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učiteliek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</w:t>
            </w:r>
            <w:r w:rsidRPr="00225D89">
              <w:rPr>
                <w:spacing w:val="13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prácou</w:t>
            </w:r>
            <w:r w:rsidRPr="00225D89">
              <w:rPr>
                <w:spacing w:val="29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</w:t>
            </w:r>
            <w:r w:rsidRPr="00225D89">
              <w:rPr>
                <w:spacing w:val="26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deťmi s rozličnými špecifickými potrebami v kolektíve intaktných detí. Klíma v MŠ je veľmi dobrá, taktiež spolupráca s CPP či logopedickou ambulanciou. Ako nedostatok vnímame absentujúci podporný tím (špeciálny pedagóg, školský psychológ...) a taktiež v MŠ nemáme bezbariérový vchod. Celý kolektív materskej</w:t>
            </w:r>
            <w:r w:rsidRPr="00225D89">
              <w:rPr>
                <w:spacing w:val="24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školy</w:t>
            </w:r>
            <w:r w:rsidRPr="00225D89">
              <w:rPr>
                <w:spacing w:val="24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pracuje</w:t>
            </w:r>
            <w:r w:rsidRPr="00225D89">
              <w:rPr>
                <w:spacing w:val="32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komplementárne,</w:t>
            </w:r>
            <w:r w:rsidRPr="00225D89">
              <w:rPr>
                <w:spacing w:val="24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odovzdáva</w:t>
            </w:r>
            <w:r w:rsidRPr="00225D89">
              <w:rPr>
                <w:spacing w:val="23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si</w:t>
            </w:r>
            <w:r w:rsidRPr="00225D89">
              <w:rPr>
                <w:spacing w:val="28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navzájom</w:t>
            </w:r>
            <w:r w:rsidRPr="00225D89">
              <w:rPr>
                <w:spacing w:val="25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skúsenosti</w:t>
            </w:r>
            <w:r w:rsidRPr="00225D89">
              <w:rPr>
                <w:spacing w:val="22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a</w:t>
            </w:r>
            <w:r w:rsidRPr="00225D89">
              <w:rPr>
                <w:spacing w:val="23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informácie</w:t>
            </w:r>
            <w:r w:rsidRPr="00225D89">
              <w:rPr>
                <w:spacing w:val="2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o</w:t>
            </w:r>
            <w:r w:rsidRPr="00225D89">
              <w:rPr>
                <w:spacing w:val="11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deťoch</w:t>
            </w:r>
            <w:r w:rsidRPr="00225D89">
              <w:rPr>
                <w:spacing w:val="37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a</w:t>
            </w:r>
            <w:r w:rsidR="009B51EB">
              <w:rPr>
                <w:spacing w:val="23"/>
                <w:sz w:val="24"/>
                <w:szCs w:val="24"/>
              </w:rPr>
              <w:t> </w:t>
            </w:r>
            <w:r w:rsidRPr="00225D89">
              <w:rPr>
                <w:spacing w:val="-5"/>
                <w:sz w:val="24"/>
                <w:szCs w:val="24"/>
              </w:rPr>
              <w:t>ich</w:t>
            </w:r>
            <w:r w:rsidR="009B51EB">
              <w:rPr>
                <w:spacing w:val="-5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špecifikách,</w:t>
            </w:r>
            <w:r w:rsidRPr="00225D89">
              <w:rPr>
                <w:spacing w:val="12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ktoré</w:t>
            </w:r>
            <w:r w:rsidRPr="00225D89">
              <w:rPr>
                <w:spacing w:val="11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je</w:t>
            </w:r>
            <w:r w:rsidRPr="00225D89">
              <w:rPr>
                <w:spacing w:val="10"/>
                <w:sz w:val="24"/>
                <w:szCs w:val="24"/>
              </w:rPr>
              <w:t xml:space="preserve"> </w:t>
            </w:r>
            <w:r w:rsidRPr="00225D89">
              <w:rPr>
                <w:sz w:val="24"/>
                <w:szCs w:val="24"/>
              </w:rPr>
              <w:t>potrebné</w:t>
            </w:r>
            <w:r w:rsidRPr="00225D89">
              <w:rPr>
                <w:spacing w:val="11"/>
                <w:sz w:val="24"/>
                <w:szCs w:val="24"/>
              </w:rPr>
              <w:t xml:space="preserve"> </w:t>
            </w:r>
            <w:r w:rsidRPr="00225D89">
              <w:rPr>
                <w:spacing w:val="-2"/>
                <w:sz w:val="24"/>
                <w:szCs w:val="24"/>
              </w:rPr>
              <w:t>zohľadňovať.</w:t>
            </w:r>
          </w:p>
        </w:tc>
      </w:tr>
    </w:tbl>
    <w:p w14:paraId="6C995552" w14:textId="77777777" w:rsidR="009B51EB" w:rsidRDefault="009B51EB"/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9B51EB" w:rsidRPr="009B51EB" w14:paraId="47172C5C" w14:textId="77777777" w:rsidTr="009B51EB">
        <w:trPr>
          <w:trHeight w:val="170"/>
        </w:trPr>
        <w:tc>
          <w:tcPr>
            <w:tcW w:w="9137" w:type="dxa"/>
          </w:tcPr>
          <w:p w14:paraId="4745428E" w14:textId="079EAE45" w:rsidR="009B51EB" w:rsidRPr="009B51EB" w:rsidRDefault="009B51EB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bookmarkStart w:id="0" w:name="_Hlk207972837"/>
            <w:r w:rsidRPr="009B51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II.</w:t>
            </w:r>
            <w:r w:rsidRPr="009B51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B51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Ciele</w:t>
            </w:r>
            <w:r w:rsidRPr="009B51EB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B51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 w:rsidRPr="009B51EB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B51E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vízia</w:t>
            </w:r>
            <w:r w:rsidRPr="009B51EB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B51EB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plánu</w:t>
            </w:r>
          </w:p>
        </w:tc>
      </w:tr>
      <w:bookmarkEnd w:id="0"/>
      <w:tr w:rsidR="009B51EB" w14:paraId="27B509BF" w14:textId="77777777" w:rsidTr="009B51EB">
        <w:trPr>
          <w:trHeight w:val="170"/>
        </w:trPr>
        <w:tc>
          <w:tcPr>
            <w:tcW w:w="9137" w:type="dxa"/>
          </w:tcPr>
          <w:p w14:paraId="37E9C4FA" w14:textId="77777777" w:rsidR="00461195" w:rsidRPr="001C7F3C" w:rsidRDefault="00461195" w:rsidP="00461195">
            <w:pPr>
              <w:pStyle w:val="TableParagraph"/>
              <w:spacing w:before="98" w:line="247" w:lineRule="auto"/>
              <w:ind w:right="80"/>
              <w:jc w:val="both"/>
              <w:rPr>
                <w:i/>
                <w:sz w:val="24"/>
                <w:szCs w:val="24"/>
              </w:rPr>
            </w:pPr>
            <w:r w:rsidRPr="001C7F3C">
              <w:rPr>
                <w:sz w:val="24"/>
                <w:szCs w:val="24"/>
              </w:rPr>
              <w:t>Vízia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našej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MŠ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znie</w:t>
            </w:r>
            <w:r w:rsidRPr="001C7F3C">
              <w:rPr>
                <w:i/>
                <w:sz w:val="24"/>
                <w:szCs w:val="24"/>
              </w:rPr>
              <w:t>: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„Materská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škola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ako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druhý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láskavý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a bezpečný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domov,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kde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deti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môžu</w:t>
            </w:r>
            <w:r w:rsidRPr="001C7F3C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i/>
                <w:sz w:val="24"/>
                <w:szCs w:val="24"/>
              </w:rPr>
              <w:t>zažívať radosť, šťastie, úspech a osobnostne i vedomostne rásť. Je otvoreným a inkluzívnym spoločenstvom detí, rodičov, zamestnancov i širšej komunity.“</w:t>
            </w:r>
          </w:p>
          <w:p w14:paraId="1E3671B4" w14:textId="77777777" w:rsidR="00461195" w:rsidRPr="001C7F3C" w:rsidRDefault="00461195" w:rsidP="00461195">
            <w:pPr>
              <w:pStyle w:val="TableParagraph"/>
              <w:spacing w:before="0" w:line="247" w:lineRule="auto"/>
              <w:ind w:right="77"/>
              <w:jc w:val="both"/>
              <w:rPr>
                <w:sz w:val="24"/>
                <w:szCs w:val="24"/>
              </w:rPr>
            </w:pPr>
            <w:r w:rsidRPr="001C7F3C">
              <w:rPr>
                <w:b/>
                <w:sz w:val="24"/>
                <w:szCs w:val="24"/>
              </w:rPr>
              <w:t xml:space="preserve">Dlhodobým cieľom </w:t>
            </w:r>
            <w:r w:rsidRPr="001C7F3C">
              <w:rPr>
                <w:sz w:val="24"/>
                <w:szCs w:val="24"/>
              </w:rPr>
              <w:t>je neustále zlepšovať priaznivé</w:t>
            </w:r>
            <w:r w:rsidRPr="001C7F3C">
              <w:rPr>
                <w:spacing w:val="36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podmienky na vzdelávanie, osobnostný a sociálny</w:t>
            </w:r>
            <w:r w:rsidRPr="001C7F3C">
              <w:rPr>
                <w:spacing w:val="8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rast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detí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s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cieľom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ich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sociálnej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inklúzie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osobnostnej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integrity.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Znamená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to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posilňovať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inkluzívnu kultúru prostredníctvom vzdelávania zamestnancov, zabezpečiť rovnaký prístup ku kvalitnému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vzdelávaniu pre všetkých, podporovať aktívnu spoluprácu s rodičmi, tvorbu účinných mechanizmov na pravidelné monitorovanie a vykazovanie plnenia princípov rovného prístupu a zákazu segregácie vo výchove a vzdelávaní.</w:t>
            </w:r>
          </w:p>
          <w:p w14:paraId="29B4D9CA" w14:textId="77777777" w:rsidR="00461195" w:rsidRPr="001C7F3C" w:rsidRDefault="00461195" w:rsidP="00461195">
            <w:pPr>
              <w:pStyle w:val="TableParagraph"/>
              <w:spacing w:before="0" w:line="250" w:lineRule="exact"/>
              <w:jc w:val="both"/>
              <w:rPr>
                <w:b/>
                <w:sz w:val="24"/>
                <w:szCs w:val="24"/>
              </w:rPr>
            </w:pPr>
            <w:r w:rsidRPr="001C7F3C">
              <w:rPr>
                <w:b/>
                <w:sz w:val="24"/>
                <w:szCs w:val="24"/>
              </w:rPr>
              <w:t>Čiastkové</w:t>
            </w:r>
            <w:r w:rsidRPr="001C7F3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1C7F3C">
              <w:rPr>
                <w:b/>
                <w:spacing w:val="-2"/>
                <w:sz w:val="24"/>
                <w:szCs w:val="24"/>
              </w:rPr>
              <w:t>ciele:</w:t>
            </w:r>
          </w:p>
          <w:p w14:paraId="1A13D43B" w14:textId="77777777" w:rsidR="00461195" w:rsidRPr="001C7F3C" w:rsidRDefault="00461195" w:rsidP="00461195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5" w:line="244" w:lineRule="auto"/>
              <w:ind w:right="79"/>
              <w:rPr>
                <w:sz w:val="24"/>
                <w:szCs w:val="24"/>
              </w:rPr>
            </w:pPr>
            <w:r w:rsidRPr="001C7F3C">
              <w:rPr>
                <w:sz w:val="24"/>
                <w:szCs w:val="24"/>
              </w:rPr>
              <w:t>vytvárať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priaznivú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inkluzívnu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klímu,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prostredie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i podmienky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pre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cielenú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prácu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s rôznorodými deťmi v MŠ</w:t>
            </w:r>
          </w:p>
          <w:p w14:paraId="05C1979B" w14:textId="77777777" w:rsidR="00461195" w:rsidRPr="001C7F3C" w:rsidRDefault="00461195" w:rsidP="00461195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2" w:line="244" w:lineRule="auto"/>
              <w:ind w:right="83"/>
              <w:rPr>
                <w:sz w:val="24"/>
                <w:szCs w:val="24"/>
              </w:rPr>
            </w:pPr>
            <w:r w:rsidRPr="001C7F3C">
              <w:rPr>
                <w:sz w:val="24"/>
                <w:szCs w:val="24"/>
              </w:rPr>
              <w:t>motivovať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podnecovať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aktívnu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účasť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pri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tvorbe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realizácií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desegregačného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plánu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zo</w:t>
            </w:r>
            <w:r w:rsidRPr="001C7F3C">
              <w:rPr>
                <w:spacing w:val="40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strany všetkých zúčastnených,</w:t>
            </w:r>
          </w:p>
          <w:p w14:paraId="6EE1C350" w14:textId="77777777" w:rsidR="00461195" w:rsidRPr="001C7F3C" w:rsidRDefault="00461195" w:rsidP="00461195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3"/>
              <w:rPr>
                <w:sz w:val="24"/>
                <w:szCs w:val="24"/>
              </w:rPr>
            </w:pPr>
            <w:r w:rsidRPr="001C7F3C">
              <w:rPr>
                <w:sz w:val="24"/>
                <w:szCs w:val="24"/>
              </w:rPr>
              <w:t>využívať</w:t>
            </w:r>
            <w:r w:rsidRPr="001C7F3C">
              <w:rPr>
                <w:spacing w:val="16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sumatívne</w:t>
            </w:r>
            <w:r w:rsidRPr="001C7F3C">
              <w:rPr>
                <w:spacing w:val="12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</w:t>
            </w:r>
            <w:r w:rsidRPr="001C7F3C">
              <w:rPr>
                <w:spacing w:val="17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diagnostické</w:t>
            </w:r>
            <w:r w:rsidRPr="001C7F3C">
              <w:rPr>
                <w:spacing w:val="14"/>
                <w:sz w:val="24"/>
                <w:szCs w:val="24"/>
              </w:rPr>
              <w:t xml:space="preserve"> </w:t>
            </w:r>
            <w:r w:rsidRPr="001C7F3C">
              <w:rPr>
                <w:spacing w:val="-2"/>
                <w:sz w:val="24"/>
                <w:szCs w:val="24"/>
              </w:rPr>
              <w:t>hodnotenie,</w:t>
            </w:r>
          </w:p>
          <w:p w14:paraId="660EC221" w14:textId="77777777" w:rsidR="00461195" w:rsidRPr="00461195" w:rsidRDefault="00461195" w:rsidP="00461195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6"/>
              <w:rPr>
                <w:sz w:val="24"/>
                <w:szCs w:val="24"/>
              </w:rPr>
            </w:pPr>
            <w:r w:rsidRPr="001C7F3C">
              <w:rPr>
                <w:sz w:val="24"/>
                <w:szCs w:val="24"/>
              </w:rPr>
              <w:t>získané</w:t>
            </w:r>
            <w:r w:rsidRPr="001C7F3C">
              <w:rPr>
                <w:spacing w:val="12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údaje</w:t>
            </w:r>
            <w:r w:rsidRPr="001C7F3C">
              <w:rPr>
                <w:spacing w:val="19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z</w:t>
            </w:r>
            <w:r w:rsidRPr="001C7F3C">
              <w:rPr>
                <w:spacing w:val="11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priebežného</w:t>
            </w:r>
            <w:r w:rsidRPr="001C7F3C">
              <w:rPr>
                <w:spacing w:val="17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hodnotenia</w:t>
            </w:r>
            <w:r w:rsidRPr="001C7F3C">
              <w:rPr>
                <w:spacing w:val="13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výsledkov</w:t>
            </w:r>
            <w:r w:rsidRPr="001C7F3C">
              <w:rPr>
                <w:spacing w:val="14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zakomponovať</w:t>
            </w:r>
            <w:r w:rsidRPr="001C7F3C">
              <w:rPr>
                <w:spacing w:val="14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do</w:t>
            </w:r>
            <w:r w:rsidRPr="001C7F3C">
              <w:rPr>
                <w:spacing w:val="14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akčného</w:t>
            </w:r>
            <w:r w:rsidRPr="001C7F3C">
              <w:rPr>
                <w:spacing w:val="11"/>
                <w:sz w:val="24"/>
                <w:szCs w:val="24"/>
              </w:rPr>
              <w:t xml:space="preserve"> </w:t>
            </w:r>
            <w:r w:rsidRPr="001C7F3C">
              <w:rPr>
                <w:sz w:val="24"/>
                <w:szCs w:val="24"/>
              </w:rPr>
              <w:t>plánu</w:t>
            </w:r>
            <w:r w:rsidRPr="001C7F3C">
              <w:rPr>
                <w:spacing w:val="17"/>
                <w:sz w:val="24"/>
                <w:szCs w:val="24"/>
              </w:rPr>
              <w:t xml:space="preserve"> </w:t>
            </w:r>
            <w:r w:rsidRPr="001C7F3C">
              <w:rPr>
                <w:spacing w:val="-2"/>
                <w:sz w:val="24"/>
                <w:szCs w:val="24"/>
              </w:rPr>
              <w:t>zmeny,</w:t>
            </w:r>
          </w:p>
          <w:p w14:paraId="5F0D990A" w14:textId="2982582D" w:rsidR="009B51EB" w:rsidRPr="00461195" w:rsidRDefault="00461195" w:rsidP="00461195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6"/>
              <w:rPr>
                <w:sz w:val="24"/>
                <w:szCs w:val="24"/>
              </w:rPr>
            </w:pPr>
            <w:r w:rsidRPr="00461195">
              <w:rPr>
                <w:sz w:val="24"/>
                <w:szCs w:val="24"/>
              </w:rPr>
              <w:t>zabezpečiť</w:t>
            </w:r>
            <w:r w:rsidRPr="00461195">
              <w:rPr>
                <w:spacing w:val="22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bohatosť</w:t>
            </w:r>
            <w:r w:rsidRPr="00461195">
              <w:rPr>
                <w:spacing w:val="19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desegregačných</w:t>
            </w:r>
            <w:r w:rsidRPr="00461195">
              <w:rPr>
                <w:spacing w:val="16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aktivít</w:t>
            </w:r>
            <w:r>
              <w:rPr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-</w:t>
            </w:r>
            <w:r w:rsidRPr="00461195">
              <w:rPr>
                <w:spacing w:val="20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preventívne</w:t>
            </w:r>
            <w:r w:rsidRPr="00461195">
              <w:rPr>
                <w:spacing w:val="18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programy,</w:t>
            </w:r>
            <w:r w:rsidRPr="00461195">
              <w:rPr>
                <w:spacing w:val="18"/>
                <w:sz w:val="24"/>
                <w:szCs w:val="24"/>
              </w:rPr>
              <w:t xml:space="preserve"> </w:t>
            </w:r>
            <w:r w:rsidRPr="00461195">
              <w:rPr>
                <w:sz w:val="24"/>
                <w:szCs w:val="24"/>
              </w:rPr>
              <w:t>intervencie,</w:t>
            </w:r>
            <w:r w:rsidRPr="00461195">
              <w:rPr>
                <w:spacing w:val="19"/>
                <w:sz w:val="24"/>
                <w:szCs w:val="24"/>
              </w:rPr>
              <w:t xml:space="preserve"> </w:t>
            </w:r>
            <w:r w:rsidRPr="00461195">
              <w:rPr>
                <w:spacing w:val="-2"/>
                <w:sz w:val="24"/>
                <w:szCs w:val="24"/>
              </w:rPr>
              <w:t>prosoc</w:t>
            </w:r>
            <w:r>
              <w:rPr>
                <w:spacing w:val="-2"/>
                <w:sz w:val="24"/>
                <w:szCs w:val="24"/>
              </w:rPr>
              <w:t xml:space="preserve">iálne </w:t>
            </w:r>
            <w:r w:rsidRPr="00461195">
              <w:rPr>
                <w:spacing w:val="-2"/>
                <w:sz w:val="24"/>
                <w:szCs w:val="24"/>
              </w:rPr>
              <w:t>aktivity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</w:tbl>
    <w:p w14:paraId="5E20CE04" w14:textId="77777777" w:rsidR="00461195" w:rsidRDefault="00461195">
      <w:pPr>
        <w:pStyle w:val="Zkladntext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1656"/>
        <w:gridCol w:w="1823"/>
        <w:gridCol w:w="2443"/>
        <w:gridCol w:w="1899"/>
        <w:gridCol w:w="1316"/>
      </w:tblGrid>
      <w:tr w:rsidR="00461195" w:rsidRPr="009B51EB" w14:paraId="103A877C" w14:textId="77777777" w:rsidTr="006B4EA2">
        <w:trPr>
          <w:trHeight w:val="170"/>
        </w:trPr>
        <w:tc>
          <w:tcPr>
            <w:tcW w:w="9137" w:type="dxa"/>
            <w:gridSpan w:val="5"/>
          </w:tcPr>
          <w:p w14:paraId="52A14756" w14:textId="7911B057" w:rsidR="00461195" w:rsidRPr="00461195" w:rsidRDefault="00461195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46119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lastRenderedPageBreak/>
              <w:t>III.</w:t>
            </w:r>
            <w:r w:rsidRPr="0046119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46119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Kroky na</w:t>
            </w:r>
            <w:r w:rsidRPr="00461195">
              <w:rPr>
                <w:rFonts w:ascii="Times New Roman" w:hAnsi="Times New Roman" w:cs="Times New Roman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46119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zlepšenie</w:t>
            </w:r>
            <w:r w:rsidRPr="00461195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46119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aktuálnej</w:t>
            </w:r>
            <w:r w:rsidRPr="0046119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Pr="0046119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situácie</w:t>
            </w:r>
          </w:p>
        </w:tc>
      </w:tr>
      <w:tr w:rsidR="00917E03" w:rsidRPr="00917E03" w14:paraId="757C2E6B" w14:textId="77777777" w:rsidTr="00917E03">
        <w:trPr>
          <w:trHeight w:val="170"/>
        </w:trPr>
        <w:tc>
          <w:tcPr>
            <w:tcW w:w="1656" w:type="dxa"/>
          </w:tcPr>
          <w:p w14:paraId="4F043975" w14:textId="5DCBF112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Oblasť</w:t>
            </w:r>
          </w:p>
        </w:tc>
        <w:tc>
          <w:tcPr>
            <w:tcW w:w="1823" w:type="dxa"/>
          </w:tcPr>
          <w:p w14:paraId="701D140B" w14:textId="73EC3121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Opatrenie</w:t>
            </w:r>
          </w:p>
        </w:tc>
        <w:tc>
          <w:tcPr>
            <w:tcW w:w="2443" w:type="dxa"/>
          </w:tcPr>
          <w:p w14:paraId="2696E255" w14:textId="4725A6EA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Popis</w:t>
            </w:r>
            <w:r w:rsidRPr="00917E03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aktivít</w:t>
            </w:r>
          </w:p>
        </w:tc>
        <w:tc>
          <w:tcPr>
            <w:tcW w:w="1899" w:type="dxa"/>
          </w:tcPr>
          <w:p w14:paraId="0575A5EF" w14:textId="0A813674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Zodpovednosť</w:t>
            </w:r>
          </w:p>
        </w:tc>
        <w:tc>
          <w:tcPr>
            <w:tcW w:w="1316" w:type="dxa"/>
          </w:tcPr>
          <w:p w14:paraId="40541A27" w14:textId="1A12B2A5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Termín</w:t>
            </w:r>
          </w:p>
        </w:tc>
      </w:tr>
      <w:tr w:rsidR="00917E03" w:rsidRPr="00917E03" w14:paraId="1467A6AB" w14:textId="77777777" w:rsidTr="00917E03">
        <w:trPr>
          <w:trHeight w:val="170"/>
        </w:trPr>
        <w:tc>
          <w:tcPr>
            <w:tcW w:w="1656" w:type="dxa"/>
          </w:tcPr>
          <w:p w14:paraId="4008831C" w14:textId="0EFD75A4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Spolupráca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s rodičmi</w:t>
            </w:r>
          </w:p>
        </w:tc>
        <w:tc>
          <w:tcPr>
            <w:tcW w:w="1823" w:type="dxa"/>
          </w:tcPr>
          <w:p w14:paraId="7D580592" w14:textId="77777777" w:rsidR="00917E03" w:rsidRPr="00917E03" w:rsidRDefault="00917E03" w:rsidP="00917E03">
            <w:pPr>
              <w:pStyle w:val="TableParagraph"/>
              <w:spacing w:before="0" w:line="252" w:lineRule="auto"/>
              <w:ind w:left="0" w:right="108"/>
            </w:pPr>
            <w:r w:rsidRPr="00917E03">
              <w:rPr>
                <w:spacing w:val="-2"/>
                <w:w w:val="105"/>
              </w:rPr>
              <w:t xml:space="preserve">Vytvárať priateľskú, otvorenú komunikáciu. Podporiť </w:t>
            </w:r>
            <w:r w:rsidRPr="00917E03">
              <w:rPr>
                <w:spacing w:val="-2"/>
              </w:rPr>
              <w:t xml:space="preserve">informovanosť </w:t>
            </w:r>
            <w:r w:rsidRPr="00917E03">
              <w:rPr>
                <w:spacing w:val="-2"/>
                <w:w w:val="105"/>
              </w:rPr>
              <w:t>rodičov.</w:t>
            </w:r>
          </w:p>
          <w:p w14:paraId="219A8F3C" w14:textId="2983DF21" w:rsidR="00917E03" w:rsidRPr="00917E03" w:rsidRDefault="00917E03" w:rsidP="00917E03">
            <w:pPr>
              <w:pStyle w:val="TableParagraph"/>
              <w:spacing w:before="0" w:line="252" w:lineRule="auto"/>
              <w:ind w:left="0" w:right="108"/>
            </w:pPr>
            <w:r w:rsidRPr="00917E03">
              <w:rPr>
                <w:spacing w:val="-2"/>
                <w:w w:val="105"/>
              </w:rPr>
              <w:t>Zintenzívniť spoluprácu. Eliminovať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obavy </w:t>
            </w:r>
            <w:r w:rsidRPr="00917E03">
              <w:rPr>
                <w:w w:val="105"/>
              </w:rPr>
              <w:t>z pobytu detí</w:t>
            </w:r>
            <w:r>
              <w:rPr>
                <w:w w:val="105"/>
              </w:rPr>
              <w:t xml:space="preserve"> </w:t>
            </w:r>
            <w:r w:rsidRPr="00917E03">
              <w:rPr>
                <w:w w:val="105"/>
              </w:rPr>
              <w:t>v</w:t>
            </w:r>
            <w:r w:rsidRPr="00917E03">
              <w:rPr>
                <w:spacing w:val="1"/>
                <w:w w:val="105"/>
              </w:rPr>
              <w:t xml:space="preserve"> </w:t>
            </w:r>
            <w:r w:rsidRPr="00917E03">
              <w:rPr>
                <w:spacing w:val="-5"/>
                <w:w w:val="105"/>
              </w:rPr>
              <w:t>MŠ.</w:t>
            </w:r>
          </w:p>
        </w:tc>
        <w:tc>
          <w:tcPr>
            <w:tcW w:w="2443" w:type="dxa"/>
          </w:tcPr>
          <w:p w14:paraId="4175AC4A" w14:textId="0214B5E9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</w:pPr>
            <w:r w:rsidRPr="00917E03">
              <w:rPr>
                <w:spacing w:val="-2"/>
                <w:w w:val="105"/>
              </w:rPr>
              <w:t>Spoločné</w:t>
            </w:r>
            <w:r w:rsidRPr="00917E03">
              <w:rPr>
                <w:spacing w:val="-8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>akcie,</w:t>
            </w:r>
            <w:r w:rsidRPr="00917E03">
              <w:rPr>
                <w:spacing w:val="-6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>tvorivé</w:t>
            </w:r>
            <w:r w:rsidRPr="00917E03">
              <w:rPr>
                <w:spacing w:val="-11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dielne, </w:t>
            </w:r>
            <w:r w:rsidRPr="00917E03">
              <w:rPr>
                <w:w w:val="105"/>
              </w:rPr>
              <w:t>Deň otvorených dverí,</w:t>
            </w:r>
            <w:r>
              <w:rPr>
                <w:w w:val="105"/>
              </w:rPr>
              <w:t xml:space="preserve"> </w:t>
            </w:r>
            <w:r w:rsidRPr="00917E03">
              <w:rPr>
                <w:w w:val="105"/>
              </w:rPr>
              <w:t>Osobné rozhovory</w:t>
            </w:r>
            <w:r>
              <w:rPr>
                <w:w w:val="105"/>
              </w:rPr>
              <w:t xml:space="preserve"> </w:t>
            </w:r>
            <w:r w:rsidRPr="00917E03">
              <w:rPr>
                <w:w w:val="105"/>
              </w:rPr>
              <w:t>s rodičmi, konzultácie, možnosť participácie na</w:t>
            </w:r>
            <w:r>
              <w:rPr>
                <w:w w:val="105"/>
              </w:rPr>
              <w:t xml:space="preserve"> </w:t>
            </w:r>
            <w:r w:rsidRPr="00917E03">
              <w:rPr>
                <w:w w:val="105"/>
              </w:rPr>
              <w:t>inklúzii.</w:t>
            </w:r>
            <w:r w:rsidRPr="00917E03">
              <w:rPr>
                <w:spacing w:val="-10"/>
                <w:w w:val="105"/>
              </w:rPr>
              <w:t xml:space="preserve"> </w:t>
            </w:r>
            <w:r w:rsidRPr="00917E03">
              <w:rPr>
                <w:w w:val="105"/>
              </w:rPr>
              <w:t>Podporné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w w:val="105"/>
              </w:rPr>
              <w:t xml:space="preserve">inkluzívne </w:t>
            </w:r>
            <w:r w:rsidRPr="00917E03">
              <w:t xml:space="preserve">aktivity, informovanie rodičov </w:t>
            </w:r>
            <w:r w:rsidRPr="00917E03">
              <w:rPr>
                <w:w w:val="105"/>
              </w:rPr>
              <w:t>o realizácii aktivít.</w:t>
            </w:r>
          </w:p>
        </w:tc>
        <w:tc>
          <w:tcPr>
            <w:tcW w:w="1899" w:type="dxa"/>
          </w:tcPr>
          <w:p w14:paraId="5A5F7543" w14:textId="41CD1603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Pedagogický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zbor</w:t>
            </w:r>
          </w:p>
        </w:tc>
        <w:tc>
          <w:tcPr>
            <w:tcW w:w="1316" w:type="dxa"/>
          </w:tcPr>
          <w:p w14:paraId="1B227823" w14:textId="73D245FB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Priebežne </w:t>
            </w:r>
            <w:r w:rsidRPr="00917E03">
              <w:rPr>
                <w:rFonts w:ascii="Times New Roman" w:hAnsi="Times New Roman" w:cs="Times New Roman"/>
                <w:w w:val="105"/>
                <w:sz w:val="22"/>
                <w:szCs w:val="22"/>
              </w:rPr>
              <w:t>počas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roka</w:t>
            </w:r>
          </w:p>
        </w:tc>
      </w:tr>
      <w:tr w:rsidR="00917E03" w:rsidRPr="00917E03" w14:paraId="15C18FE2" w14:textId="77777777" w:rsidTr="00917E03">
        <w:trPr>
          <w:trHeight w:val="170"/>
        </w:trPr>
        <w:tc>
          <w:tcPr>
            <w:tcW w:w="1656" w:type="dxa"/>
          </w:tcPr>
          <w:p w14:paraId="1DD7DC5D" w14:textId="0B823760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Profesijný rozvoj </w:t>
            </w:r>
            <w:r w:rsidRPr="00917E0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pedagogických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zamestnancov</w:t>
            </w:r>
          </w:p>
        </w:tc>
        <w:tc>
          <w:tcPr>
            <w:tcW w:w="1823" w:type="dxa"/>
          </w:tcPr>
          <w:p w14:paraId="1D931819" w14:textId="77777777" w:rsidR="00917E03" w:rsidRPr="00917E03" w:rsidRDefault="00917E03" w:rsidP="00917E03">
            <w:pPr>
              <w:pStyle w:val="TableParagraph"/>
              <w:spacing w:before="0" w:line="252" w:lineRule="auto"/>
              <w:ind w:left="0" w:right="108"/>
            </w:pPr>
            <w:r w:rsidRPr="00917E03">
              <w:rPr>
                <w:w w:val="110"/>
              </w:rPr>
              <w:t xml:space="preserve">Zvýšiť odborné </w:t>
            </w:r>
            <w:r w:rsidRPr="00917E03">
              <w:t xml:space="preserve">kompetencie PZ v </w:t>
            </w:r>
            <w:r w:rsidRPr="00917E03">
              <w:rPr>
                <w:w w:val="110"/>
              </w:rPr>
              <w:t xml:space="preserve">oblasti inklúzie </w:t>
            </w:r>
            <w:r w:rsidRPr="00917E03">
              <w:rPr>
                <w:w w:val="165"/>
              </w:rPr>
              <w:t xml:space="preserve">– </w:t>
            </w:r>
            <w:r w:rsidRPr="00917E03">
              <w:rPr>
                <w:spacing w:val="-2"/>
                <w:w w:val="110"/>
              </w:rPr>
              <w:t>vzdelávaním, webinármi, samoštúdiom.</w:t>
            </w:r>
          </w:p>
          <w:p w14:paraId="7D2DA549" w14:textId="2F102FBB" w:rsidR="00917E03" w:rsidRPr="00917E03" w:rsidRDefault="00917E03" w:rsidP="00917E03">
            <w:pPr>
              <w:pStyle w:val="TableParagraph"/>
              <w:spacing w:before="0" w:line="252" w:lineRule="auto"/>
              <w:ind w:left="0" w:right="108"/>
              <w:rPr>
                <w:spacing w:val="-2"/>
                <w:w w:val="105"/>
              </w:rPr>
            </w:pPr>
            <w:r w:rsidRPr="00917E03">
              <w:rPr>
                <w:w w:val="105"/>
              </w:rPr>
              <w:t xml:space="preserve">Zaradiť dané </w:t>
            </w:r>
            <w:r w:rsidRPr="00917E03">
              <w:rPr>
                <w:spacing w:val="-2"/>
                <w:w w:val="105"/>
              </w:rPr>
              <w:t>vzdelávania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do Plánu profesijného </w:t>
            </w:r>
            <w:r w:rsidRPr="00917E03">
              <w:rPr>
                <w:w w:val="105"/>
              </w:rPr>
              <w:t>rozvoja PZ.</w:t>
            </w:r>
          </w:p>
        </w:tc>
        <w:tc>
          <w:tcPr>
            <w:tcW w:w="2443" w:type="dxa"/>
          </w:tcPr>
          <w:p w14:paraId="1B03D8B3" w14:textId="03F9F6D6" w:rsidR="00917E03" w:rsidRPr="00917E03" w:rsidRDefault="00917E03" w:rsidP="00917E03">
            <w:pPr>
              <w:pStyle w:val="TableParagraph"/>
              <w:spacing w:before="0" w:line="252" w:lineRule="auto"/>
              <w:ind w:left="0" w:right="191"/>
            </w:pPr>
            <w:r w:rsidRPr="00917E03">
              <w:rPr>
                <w:w w:val="105"/>
              </w:rPr>
              <w:t>Vzdelávania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v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oblasti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 xml:space="preserve">inklúzie, </w:t>
            </w:r>
            <w:r w:rsidRPr="00917E03">
              <w:rPr>
                <w:spacing w:val="-2"/>
                <w:w w:val="105"/>
              </w:rPr>
              <w:t>školenia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>o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antidiskriminačnom </w:t>
            </w:r>
            <w:r w:rsidRPr="00917E03">
              <w:rPr>
                <w:w w:val="105"/>
              </w:rPr>
              <w:t>správaní a</w:t>
            </w:r>
            <w:r>
              <w:rPr>
                <w:w w:val="105"/>
              </w:rPr>
              <w:t xml:space="preserve"> </w:t>
            </w:r>
            <w:r w:rsidRPr="00917E03">
              <w:rPr>
                <w:w w:val="105"/>
              </w:rPr>
              <w:t>desegregácii,</w:t>
            </w:r>
          </w:p>
          <w:p w14:paraId="5B2AE8FD" w14:textId="7D9D149A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  <w:rPr>
                <w:spacing w:val="-2"/>
                <w:w w:val="105"/>
              </w:rPr>
            </w:pPr>
            <w:r w:rsidRPr="00917E03">
              <w:rPr>
                <w:w w:val="105"/>
              </w:rPr>
              <w:t>o</w:t>
            </w:r>
            <w:r w:rsidRPr="00917E03">
              <w:rPr>
                <w:spacing w:val="-9"/>
                <w:w w:val="105"/>
              </w:rPr>
              <w:t xml:space="preserve"> </w:t>
            </w:r>
            <w:r w:rsidRPr="00917E03">
              <w:rPr>
                <w:w w:val="105"/>
              </w:rPr>
              <w:t>výchove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w w:val="105"/>
              </w:rPr>
              <w:t>a</w:t>
            </w:r>
            <w:r w:rsidRPr="00917E03">
              <w:rPr>
                <w:spacing w:val="-7"/>
                <w:w w:val="105"/>
              </w:rPr>
              <w:t xml:space="preserve"> </w:t>
            </w:r>
            <w:r w:rsidRPr="00917E03">
              <w:rPr>
                <w:w w:val="105"/>
              </w:rPr>
              <w:t>vzdelávaní</w:t>
            </w:r>
            <w:r w:rsidRPr="00917E03">
              <w:rPr>
                <w:spacing w:val="-11"/>
                <w:w w:val="105"/>
              </w:rPr>
              <w:t xml:space="preserve"> </w:t>
            </w:r>
            <w:r w:rsidRPr="00917E03">
              <w:rPr>
                <w:w w:val="105"/>
              </w:rPr>
              <w:t>detí</w:t>
            </w:r>
            <w:r w:rsidRPr="00917E03">
              <w:rPr>
                <w:spacing w:val="-9"/>
                <w:w w:val="105"/>
              </w:rPr>
              <w:t xml:space="preserve"> </w:t>
            </w:r>
            <w:r w:rsidRPr="00917E03">
              <w:rPr>
                <w:w w:val="105"/>
              </w:rPr>
              <w:t>so špecifickými potrebami.</w:t>
            </w:r>
          </w:p>
        </w:tc>
        <w:tc>
          <w:tcPr>
            <w:tcW w:w="1899" w:type="dxa"/>
          </w:tcPr>
          <w:p w14:paraId="18391B56" w14:textId="0E2C6663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Riaditeľka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MŠ, pedagogický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zbor</w:t>
            </w:r>
          </w:p>
        </w:tc>
        <w:tc>
          <w:tcPr>
            <w:tcW w:w="1316" w:type="dxa"/>
          </w:tcPr>
          <w:p w14:paraId="61DA7B85" w14:textId="5860A2FA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Priebežne </w:t>
            </w:r>
            <w:r w:rsidRPr="00917E03">
              <w:rPr>
                <w:rFonts w:ascii="Times New Roman" w:hAnsi="Times New Roman" w:cs="Times New Roman"/>
                <w:w w:val="105"/>
                <w:sz w:val="22"/>
                <w:szCs w:val="22"/>
              </w:rPr>
              <w:t>počas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roka</w:t>
            </w:r>
          </w:p>
        </w:tc>
      </w:tr>
      <w:tr w:rsidR="00917E03" w:rsidRPr="00917E03" w14:paraId="3B01F013" w14:textId="77777777" w:rsidTr="00917E03">
        <w:trPr>
          <w:trHeight w:val="170"/>
        </w:trPr>
        <w:tc>
          <w:tcPr>
            <w:tcW w:w="1656" w:type="dxa"/>
          </w:tcPr>
          <w:p w14:paraId="2C65FA59" w14:textId="0B8578AD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Výchovno- vzdelávacia oblasť (zameranie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na dieťa)</w:t>
            </w:r>
          </w:p>
        </w:tc>
        <w:tc>
          <w:tcPr>
            <w:tcW w:w="1823" w:type="dxa"/>
          </w:tcPr>
          <w:p w14:paraId="1A73406B" w14:textId="77777777" w:rsidR="00917E03" w:rsidRPr="00917E03" w:rsidRDefault="00917E03" w:rsidP="00917E03">
            <w:pPr>
              <w:pStyle w:val="TableParagraph"/>
              <w:spacing w:before="0" w:line="252" w:lineRule="auto"/>
              <w:ind w:left="0" w:right="465"/>
            </w:pPr>
            <w:r w:rsidRPr="00917E03">
              <w:rPr>
                <w:w w:val="105"/>
              </w:rPr>
              <w:t>Analýza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klímy v triedach.</w:t>
            </w:r>
          </w:p>
          <w:p w14:paraId="527B0BDB" w14:textId="77777777" w:rsidR="00917E03" w:rsidRPr="00917E03" w:rsidRDefault="00917E03" w:rsidP="00917E03">
            <w:pPr>
              <w:pStyle w:val="TableParagraph"/>
              <w:spacing w:before="0" w:line="252" w:lineRule="auto"/>
              <w:ind w:left="0"/>
            </w:pPr>
            <w:r w:rsidRPr="00917E03">
              <w:rPr>
                <w:spacing w:val="-2"/>
                <w:w w:val="105"/>
              </w:rPr>
              <w:t xml:space="preserve">Implementácia inkluzívnych </w:t>
            </w:r>
            <w:r w:rsidRPr="00917E03">
              <w:rPr>
                <w:w w:val="105"/>
              </w:rPr>
              <w:t>princípov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do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 xml:space="preserve">VVČ. Zadelenie detí do tried podľa ich </w:t>
            </w:r>
            <w:r w:rsidRPr="00917E03">
              <w:rPr>
                <w:spacing w:val="-2"/>
                <w:w w:val="105"/>
              </w:rPr>
              <w:t>individuálnych potrieb.</w:t>
            </w:r>
          </w:p>
          <w:p w14:paraId="5F4205EA" w14:textId="5582B93C" w:rsidR="00917E03" w:rsidRPr="00917E03" w:rsidRDefault="00917E03" w:rsidP="00917E03">
            <w:pPr>
              <w:pStyle w:val="TableParagraph"/>
              <w:spacing w:before="0" w:line="252" w:lineRule="auto"/>
              <w:ind w:left="0" w:right="108"/>
              <w:rPr>
                <w:w w:val="110"/>
              </w:rPr>
            </w:pPr>
            <w:r w:rsidRPr="00917E03">
              <w:rPr>
                <w:spacing w:val="-2"/>
                <w:w w:val="105"/>
              </w:rPr>
              <w:t xml:space="preserve">Diagnostika. Podpora </w:t>
            </w:r>
            <w:r w:rsidRPr="00917E03">
              <w:rPr>
                <w:spacing w:val="-2"/>
              </w:rPr>
              <w:t xml:space="preserve">prosociálnych </w:t>
            </w:r>
            <w:r w:rsidRPr="00917E03">
              <w:rPr>
                <w:spacing w:val="-2"/>
                <w:w w:val="105"/>
              </w:rPr>
              <w:t>aktivít.</w:t>
            </w:r>
          </w:p>
        </w:tc>
        <w:tc>
          <w:tcPr>
            <w:tcW w:w="2443" w:type="dxa"/>
          </w:tcPr>
          <w:p w14:paraId="13090320" w14:textId="77777777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</w:pPr>
            <w:r w:rsidRPr="00917E03">
              <w:rPr>
                <w:w w:val="105"/>
              </w:rPr>
              <w:t>Analýza klímy v triedach. Projekty,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aktivity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preventívne programy zamerané na podporu inklúzie a diverzity.</w:t>
            </w:r>
          </w:p>
          <w:p w14:paraId="5BC98B4F" w14:textId="48ED0C56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</w:pPr>
            <w:r w:rsidRPr="00917E03">
              <w:rPr>
                <w:w w:val="105"/>
              </w:rPr>
              <w:t>Zmena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v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prístupe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zaraďovania do tried (podľa individuálnych potrieb detí a tak, aby triedy mali vyvážené a rozmanité zloženie ). Využívanie relaxačn</w:t>
            </w:r>
            <w:r>
              <w:rPr>
                <w:w w:val="105"/>
              </w:rPr>
              <w:t>ého kútika</w:t>
            </w:r>
            <w:r w:rsidRPr="00917E03">
              <w:rPr>
                <w:w w:val="105"/>
              </w:rPr>
              <w:t xml:space="preserve"> na stimuláciu, oddych</w:t>
            </w:r>
          </w:p>
          <w:p w14:paraId="02E9DD32" w14:textId="5DF247BD" w:rsidR="00917E03" w:rsidRPr="00917E03" w:rsidRDefault="00917E03" w:rsidP="00917E03">
            <w:pPr>
              <w:pStyle w:val="TableParagraph"/>
              <w:spacing w:before="0" w:line="252" w:lineRule="auto"/>
              <w:ind w:left="0" w:right="191"/>
              <w:rPr>
                <w:w w:val="105"/>
              </w:rPr>
            </w:pPr>
            <w:r w:rsidRPr="00917E03">
              <w:rPr>
                <w:w w:val="105"/>
              </w:rPr>
              <w:t>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individuálnu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prácu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s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deťmi. Ranné kruhy, rolové hry, modelové situácie.</w:t>
            </w:r>
          </w:p>
        </w:tc>
        <w:tc>
          <w:tcPr>
            <w:tcW w:w="1899" w:type="dxa"/>
          </w:tcPr>
          <w:p w14:paraId="60D76BF4" w14:textId="32B70909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Riaditeľka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MŠ, pedagogický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zbor</w:t>
            </w:r>
          </w:p>
        </w:tc>
        <w:tc>
          <w:tcPr>
            <w:tcW w:w="1316" w:type="dxa"/>
          </w:tcPr>
          <w:p w14:paraId="4355509A" w14:textId="32E25CE9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Priebežne </w:t>
            </w:r>
            <w:r w:rsidRPr="00917E03">
              <w:rPr>
                <w:rFonts w:ascii="Times New Roman" w:hAnsi="Times New Roman" w:cs="Times New Roman"/>
                <w:w w:val="105"/>
                <w:sz w:val="22"/>
                <w:szCs w:val="22"/>
              </w:rPr>
              <w:t>počas</w:t>
            </w:r>
            <w:r w:rsidRPr="00917E03">
              <w:rPr>
                <w:rFonts w:ascii="Times New Roman" w:hAnsi="Times New Roman" w:cs="Times New Roman"/>
                <w:spacing w:val="-12"/>
                <w:w w:val="105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>roka</w:t>
            </w:r>
          </w:p>
        </w:tc>
      </w:tr>
    </w:tbl>
    <w:p w14:paraId="5B382BCA" w14:textId="77777777" w:rsidR="00917E03" w:rsidRDefault="00917E03"/>
    <w:p w14:paraId="1003B669" w14:textId="77777777" w:rsidR="00917E03" w:rsidRDefault="00917E03"/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1643"/>
        <w:gridCol w:w="1881"/>
        <w:gridCol w:w="2424"/>
        <w:gridCol w:w="1873"/>
        <w:gridCol w:w="1316"/>
      </w:tblGrid>
      <w:tr w:rsidR="00917E03" w:rsidRPr="00917E03" w14:paraId="4AEBF0B1" w14:textId="77777777" w:rsidTr="00917E03">
        <w:trPr>
          <w:trHeight w:val="170"/>
        </w:trPr>
        <w:tc>
          <w:tcPr>
            <w:tcW w:w="1656" w:type="dxa"/>
          </w:tcPr>
          <w:p w14:paraId="63744EC9" w14:textId="1BE466A8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Monitoring, hodnotenie</w:t>
            </w:r>
          </w:p>
        </w:tc>
        <w:tc>
          <w:tcPr>
            <w:tcW w:w="1823" w:type="dxa"/>
          </w:tcPr>
          <w:p w14:paraId="7FFF664F" w14:textId="4745C8E1" w:rsidR="00917E03" w:rsidRPr="00917E03" w:rsidRDefault="00917E03" w:rsidP="00917E03">
            <w:pPr>
              <w:pStyle w:val="TableParagraph"/>
              <w:spacing w:before="0" w:line="254" w:lineRule="auto"/>
              <w:ind w:left="0" w:right="108"/>
            </w:pPr>
            <w:r w:rsidRPr="00917E03">
              <w:rPr>
                <w:spacing w:val="-2"/>
                <w:w w:val="105"/>
              </w:rPr>
              <w:t xml:space="preserve">Priebežné </w:t>
            </w:r>
            <w:r w:rsidRPr="00917E03">
              <w:rPr>
                <w:spacing w:val="-2"/>
              </w:rPr>
              <w:t>monitorovanie</w:t>
            </w:r>
            <w:r>
              <w:rPr>
                <w:spacing w:val="-2"/>
              </w:rPr>
              <w:t xml:space="preserve"> </w:t>
            </w:r>
            <w:r w:rsidRPr="00917E03">
              <w:rPr>
                <w:spacing w:val="-2"/>
                <w:w w:val="105"/>
              </w:rPr>
              <w:t>a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vyhodnocovanie </w:t>
            </w:r>
            <w:r w:rsidRPr="00917E03">
              <w:rPr>
                <w:w w:val="105"/>
              </w:rPr>
              <w:t xml:space="preserve">prístupov, metód, </w:t>
            </w:r>
            <w:r w:rsidRPr="00917E03">
              <w:rPr>
                <w:spacing w:val="-2"/>
                <w:w w:val="105"/>
              </w:rPr>
              <w:t>foriem...</w:t>
            </w:r>
          </w:p>
        </w:tc>
        <w:tc>
          <w:tcPr>
            <w:tcW w:w="2443" w:type="dxa"/>
          </w:tcPr>
          <w:p w14:paraId="0404D71E" w14:textId="060E471C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  <w:rPr>
                <w:w w:val="105"/>
              </w:rPr>
            </w:pPr>
            <w:r w:rsidRPr="00917E03">
              <w:rPr>
                <w:w w:val="105"/>
              </w:rPr>
              <w:t xml:space="preserve">Monitorovanie, zber spätnej väzby a vyhodnocovanie </w:t>
            </w:r>
            <w:r w:rsidRPr="00917E03">
              <w:rPr>
                <w:spacing w:val="-2"/>
                <w:w w:val="105"/>
              </w:rPr>
              <w:t>realizované</w:t>
            </w:r>
            <w:r w:rsidRPr="00917E03">
              <w:rPr>
                <w:spacing w:val="-11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>formou</w:t>
            </w:r>
            <w:r w:rsidRPr="00917E03">
              <w:rPr>
                <w:spacing w:val="-12"/>
                <w:w w:val="105"/>
              </w:rPr>
              <w:t xml:space="preserve"> </w:t>
            </w:r>
            <w:r w:rsidRPr="00917E03">
              <w:rPr>
                <w:spacing w:val="-2"/>
                <w:w w:val="105"/>
              </w:rPr>
              <w:t xml:space="preserve">rozhovorov </w:t>
            </w:r>
            <w:r w:rsidRPr="00917E03">
              <w:rPr>
                <w:w w:val="105"/>
              </w:rPr>
              <w:t>so ZZ, PZ, diagnostickými metódami...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Príp.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úprava</w:t>
            </w:r>
            <w:r w:rsidRPr="00917E03">
              <w:rPr>
                <w:spacing w:val="-14"/>
                <w:w w:val="105"/>
              </w:rPr>
              <w:t xml:space="preserve"> </w:t>
            </w:r>
            <w:r w:rsidRPr="00917E03">
              <w:rPr>
                <w:w w:val="105"/>
              </w:rPr>
              <w:t>plánu na základe výsledkov.</w:t>
            </w:r>
          </w:p>
        </w:tc>
        <w:tc>
          <w:tcPr>
            <w:tcW w:w="1899" w:type="dxa"/>
          </w:tcPr>
          <w:p w14:paraId="48BD5B76" w14:textId="6CCAB72A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z w:val="22"/>
                <w:szCs w:val="22"/>
              </w:rPr>
              <w:t>Riaditeľka</w:t>
            </w:r>
            <w:r w:rsidRPr="00917E03">
              <w:rPr>
                <w:rFonts w:ascii="Times New Roman" w:hAnsi="Times New Roman" w:cs="Times New Roman"/>
                <w:spacing w:val="24"/>
                <w:sz w:val="22"/>
                <w:szCs w:val="22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MŠ</w:t>
            </w:r>
          </w:p>
        </w:tc>
        <w:tc>
          <w:tcPr>
            <w:tcW w:w="1316" w:type="dxa"/>
          </w:tcPr>
          <w:p w14:paraId="236A953C" w14:textId="37E1B6BA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Priebežne, záverečné </w:t>
            </w:r>
            <w:r w:rsidRPr="00917E0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hodnotenie </w:t>
            </w:r>
            <w:r w:rsidRPr="00917E03">
              <w:rPr>
                <w:rFonts w:ascii="Times New Roman" w:hAnsi="Times New Roman" w:cs="Times New Roman"/>
                <w:w w:val="105"/>
                <w:sz w:val="22"/>
                <w:szCs w:val="22"/>
              </w:rPr>
              <w:t xml:space="preserve">na konci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>šk.roka</w:t>
            </w:r>
          </w:p>
        </w:tc>
      </w:tr>
      <w:tr w:rsidR="00917E03" w:rsidRPr="00917E03" w14:paraId="0C2F1CA3" w14:textId="77777777" w:rsidTr="00917E03">
        <w:trPr>
          <w:trHeight w:val="170"/>
        </w:trPr>
        <w:tc>
          <w:tcPr>
            <w:tcW w:w="1656" w:type="dxa"/>
          </w:tcPr>
          <w:p w14:paraId="07090904" w14:textId="3A57C10B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Prijím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acie </w:t>
            </w:r>
            <w:r w:rsidRPr="00917E03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konanie</w:t>
            </w:r>
          </w:p>
        </w:tc>
        <w:tc>
          <w:tcPr>
            <w:tcW w:w="1823" w:type="dxa"/>
          </w:tcPr>
          <w:p w14:paraId="00AB9169" w14:textId="401559A6" w:rsidR="00917E03" w:rsidRPr="00917E03" w:rsidRDefault="00917E03" w:rsidP="00917E03">
            <w:pPr>
              <w:pStyle w:val="TableParagraph"/>
              <w:spacing w:before="0" w:line="254" w:lineRule="auto"/>
              <w:ind w:left="0" w:right="108"/>
              <w:rPr>
                <w:spacing w:val="-2"/>
                <w:w w:val="105"/>
              </w:rPr>
            </w:pPr>
            <w:r w:rsidRPr="00917E03">
              <w:rPr>
                <w:spacing w:val="-2"/>
                <w:w w:val="105"/>
                <w:sz w:val="24"/>
                <w:szCs w:val="24"/>
              </w:rPr>
              <w:t xml:space="preserve">Transparentné, jednotné, </w:t>
            </w:r>
            <w:r w:rsidRPr="00917E03">
              <w:rPr>
                <w:spacing w:val="-2"/>
                <w:sz w:val="24"/>
                <w:szCs w:val="24"/>
              </w:rPr>
              <w:t xml:space="preserve">nediskriminačné </w:t>
            </w:r>
            <w:r w:rsidRPr="00917E03">
              <w:rPr>
                <w:spacing w:val="-2"/>
                <w:w w:val="105"/>
                <w:sz w:val="24"/>
                <w:szCs w:val="24"/>
              </w:rPr>
              <w:t xml:space="preserve">podmienky </w:t>
            </w:r>
            <w:r w:rsidRPr="00917E03">
              <w:rPr>
                <w:w w:val="105"/>
                <w:sz w:val="24"/>
                <w:szCs w:val="24"/>
              </w:rPr>
              <w:t>prijímania detí</w:t>
            </w:r>
          </w:p>
        </w:tc>
        <w:tc>
          <w:tcPr>
            <w:tcW w:w="2443" w:type="dxa"/>
          </w:tcPr>
          <w:p w14:paraId="50F60A0A" w14:textId="0E1CFAEB" w:rsidR="00917E03" w:rsidRPr="00917E03" w:rsidRDefault="00917E03" w:rsidP="00917E03">
            <w:pPr>
              <w:pStyle w:val="TableParagraph"/>
              <w:spacing w:before="0" w:line="252" w:lineRule="auto"/>
              <w:ind w:left="0" w:right="141"/>
              <w:rPr>
                <w:w w:val="105"/>
              </w:rPr>
            </w:pPr>
            <w:r w:rsidRPr="00917E03">
              <w:rPr>
                <w:w w:val="105"/>
                <w:sz w:val="24"/>
                <w:szCs w:val="24"/>
              </w:rPr>
              <w:t>Zabezpečenie informovanosti rodičov</w:t>
            </w:r>
            <w:r w:rsidRPr="00917E0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w w:val="105"/>
                <w:sz w:val="24"/>
                <w:szCs w:val="24"/>
              </w:rPr>
              <w:t>o</w:t>
            </w:r>
            <w:r w:rsidRPr="00917E0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w w:val="105"/>
                <w:sz w:val="24"/>
                <w:szCs w:val="24"/>
              </w:rPr>
              <w:t>prijímacom</w:t>
            </w:r>
            <w:r w:rsidRPr="00917E0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w w:val="105"/>
                <w:sz w:val="24"/>
                <w:szCs w:val="24"/>
              </w:rPr>
              <w:t>procese</w:t>
            </w:r>
            <w:r w:rsidRPr="00917E03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w w:val="105"/>
                <w:sz w:val="24"/>
                <w:szCs w:val="24"/>
              </w:rPr>
              <w:t>a podmienkach, vrátane tých, ktorí hovoria iným jazykom alebo pochádzajú zo znevýhodneného prostredia.</w:t>
            </w:r>
          </w:p>
        </w:tc>
        <w:tc>
          <w:tcPr>
            <w:tcW w:w="1899" w:type="dxa"/>
          </w:tcPr>
          <w:p w14:paraId="09EBF183" w14:textId="08D2B309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z w:val="24"/>
                <w:szCs w:val="24"/>
              </w:rPr>
              <w:t>Riaditeľka</w:t>
            </w:r>
            <w:r w:rsidRPr="00917E03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17E0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MŠ</w:t>
            </w:r>
          </w:p>
        </w:tc>
        <w:tc>
          <w:tcPr>
            <w:tcW w:w="1316" w:type="dxa"/>
          </w:tcPr>
          <w:p w14:paraId="3B9CDF4B" w14:textId="060CFF0B" w:rsidR="00917E03" w:rsidRPr="00917E03" w:rsidRDefault="00917E03" w:rsidP="00917E03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</w:pPr>
            <w:r w:rsidRPr="00917E03">
              <w:rPr>
                <w:rFonts w:ascii="Times New Roman" w:hAnsi="Times New Roman" w:cs="Times New Roman"/>
                <w:sz w:val="24"/>
                <w:szCs w:val="24"/>
              </w:rPr>
              <w:t>04-</w:t>
            </w:r>
            <w:r w:rsidRPr="00917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05/202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</w:tr>
    </w:tbl>
    <w:p w14:paraId="260994E8" w14:textId="77777777" w:rsidR="00461195" w:rsidRDefault="00461195">
      <w:pPr>
        <w:pStyle w:val="Zkladntext"/>
        <w:spacing w:before="8"/>
        <w:rPr>
          <w:rFonts w:ascii="Times New Roman" w:hAnsi="Times New Roman" w:cs="Times New Roman"/>
          <w:sz w:val="24"/>
          <w:szCs w:val="24"/>
        </w:rPr>
      </w:pPr>
    </w:p>
    <w:p w14:paraId="5B50A7EB" w14:textId="77777777" w:rsidR="00461195" w:rsidRDefault="00461195">
      <w:pPr>
        <w:pStyle w:val="Zkladntext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917E03" w:rsidRPr="00917E03" w14:paraId="30726D25" w14:textId="77777777" w:rsidTr="006B4EA2">
        <w:trPr>
          <w:trHeight w:val="170"/>
        </w:trPr>
        <w:tc>
          <w:tcPr>
            <w:tcW w:w="9137" w:type="dxa"/>
          </w:tcPr>
          <w:p w14:paraId="097D8C0C" w14:textId="1447216D" w:rsidR="00917E03" w:rsidRPr="00917E03" w:rsidRDefault="00917E03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IV.</w:t>
            </w:r>
            <w:r w:rsidRPr="00917E03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Podpora</w:t>
            </w:r>
            <w:r w:rsidRPr="00917E03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17E03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> </w:t>
            </w:r>
            <w:r w:rsidRPr="00917E03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spolupráca</w:t>
            </w:r>
          </w:p>
        </w:tc>
      </w:tr>
      <w:tr w:rsidR="00917E03" w:rsidRPr="00917E03" w14:paraId="17043A92" w14:textId="77777777" w:rsidTr="006B4EA2">
        <w:trPr>
          <w:trHeight w:val="170"/>
        </w:trPr>
        <w:tc>
          <w:tcPr>
            <w:tcW w:w="9137" w:type="dxa"/>
          </w:tcPr>
          <w:p w14:paraId="6A564257" w14:textId="71D4FA70" w:rsidR="005254B2" w:rsidRDefault="00917E03" w:rsidP="005254B2">
            <w:pPr>
              <w:pStyle w:val="TableParagraph"/>
              <w:spacing w:before="99" w:line="244" w:lineRule="auto"/>
              <w:ind w:left="0" w:right="376"/>
              <w:jc w:val="both"/>
              <w:rPr>
                <w:spacing w:val="-2"/>
                <w:sz w:val="24"/>
                <w:szCs w:val="24"/>
              </w:rPr>
            </w:pPr>
            <w:r w:rsidRPr="00917E03">
              <w:rPr>
                <w:sz w:val="24"/>
                <w:szCs w:val="24"/>
              </w:rPr>
              <w:t>NIVAM – metodická podpora pri zavádzaní inkluzívnych prístupov, odborné</w:t>
            </w:r>
            <w:r w:rsidR="005254B2">
              <w:rPr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 xml:space="preserve">vzdelávania Zriaďovateľ/obecný úrad – zabezpečenie personálnych a finančných podmienok pre inkluzívne </w:t>
            </w:r>
            <w:r w:rsidRPr="00917E03">
              <w:rPr>
                <w:spacing w:val="-2"/>
                <w:sz w:val="24"/>
                <w:szCs w:val="24"/>
              </w:rPr>
              <w:t>opatrenia</w:t>
            </w:r>
            <w:r w:rsidR="005254B2">
              <w:rPr>
                <w:spacing w:val="-2"/>
                <w:sz w:val="24"/>
                <w:szCs w:val="24"/>
              </w:rPr>
              <w:t>.</w:t>
            </w:r>
          </w:p>
          <w:p w14:paraId="35AD8ACB" w14:textId="22F2D48E" w:rsidR="005254B2" w:rsidRDefault="00917E03" w:rsidP="005254B2">
            <w:pPr>
              <w:pStyle w:val="TableParagraph"/>
              <w:spacing w:before="99" w:line="244" w:lineRule="auto"/>
              <w:ind w:left="0" w:right="376"/>
              <w:jc w:val="both"/>
              <w:rPr>
                <w:sz w:val="24"/>
                <w:szCs w:val="24"/>
              </w:rPr>
            </w:pPr>
            <w:r w:rsidRPr="00917E03">
              <w:rPr>
                <w:sz w:val="24"/>
                <w:szCs w:val="24"/>
              </w:rPr>
              <w:t>Centrum poradenstva a prevencie-diagnostika a podpora rozvoja detí</w:t>
            </w:r>
            <w:r w:rsidR="005254B2">
              <w:rPr>
                <w:sz w:val="24"/>
                <w:szCs w:val="24"/>
              </w:rPr>
              <w:t>.</w:t>
            </w:r>
          </w:p>
          <w:p w14:paraId="07AE3222" w14:textId="58D11670" w:rsidR="00917E03" w:rsidRPr="00917E03" w:rsidRDefault="005254B2" w:rsidP="005254B2">
            <w:pPr>
              <w:pStyle w:val="TableParagraph"/>
              <w:spacing w:before="99" w:line="244" w:lineRule="auto"/>
              <w:ind w:left="0" w:right="3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17E03" w:rsidRPr="00917E03">
              <w:rPr>
                <w:sz w:val="24"/>
                <w:szCs w:val="24"/>
              </w:rPr>
              <w:t>ogopedické intervencie, poradenstvo</w:t>
            </w:r>
            <w:r>
              <w:rPr>
                <w:sz w:val="24"/>
                <w:szCs w:val="24"/>
              </w:rPr>
              <w:t>.</w:t>
            </w:r>
          </w:p>
          <w:p w14:paraId="71B6FDF3" w14:textId="77777777" w:rsidR="005254B2" w:rsidRDefault="005254B2" w:rsidP="005254B2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</w:p>
          <w:p w14:paraId="40C604BD" w14:textId="58B8762D" w:rsidR="00917E03" w:rsidRDefault="00917E03" w:rsidP="005254B2">
            <w:pPr>
              <w:pStyle w:val="TableParagraph"/>
              <w:spacing w:before="2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917E03">
              <w:rPr>
                <w:sz w:val="24"/>
                <w:szCs w:val="24"/>
              </w:rPr>
              <w:t>ÚPSVaR</w:t>
            </w:r>
            <w:r w:rsidR="005254B2">
              <w:rPr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-</w:t>
            </w:r>
            <w:r w:rsidRPr="00917E03">
              <w:rPr>
                <w:spacing w:val="11"/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v</w:t>
            </w:r>
            <w:r w:rsidRPr="00917E03">
              <w:rPr>
                <w:spacing w:val="7"/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oblasti</w:t>
            </w:r>
            <w:r w:rsidRPr="00917E03">
              <w:rPr>
                <w:spacing w:val="14"/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podpory</w:t>
            </w:r>
            <w:r w:rsidRPr="00917E03">
              <w:rPr>
                <w:spacing w:val="8"/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rodín</w:t>
            </w:r>
            <w:r w:rsidRPr="00917E03">
              <w:rPr>
                <w:spacing w:val="10"/>
                <w:sz w:val="24"/>
                <w:szCs w:val="24"/>
              </w:rPr>
              <w:t xml:space="preserve"> </w:t>
            </w:r>
            <w:r w:rsidRPr="00917E03">
              <w:rPr>
                <w:sz w:val="24"/>
                <w:szCs w:val="24"/>
              </w:rPr>
              <w:t>a</w:t>
            </w:r>
            <w:r w:rsidR="005254B2">
              <w:rPr>
                <w:spacing w:val="10"/>
                <w:sz w:val="24"/>
                <w:szCs w:val="24"/>
              </w:rPr>
              <w:t> </w:t>
            </w:r>
            <w:r w:rsidRPr="00917E03">
              <w:rPr>
                <w:spacing w:val="-4"/>
                <w:sz w:val="24"/>
                <w:szCs w:val="24"/>
              </w:rPr>
              <w:t>detí</w:t>
            </w:r>
            <w:r w:rsidR="005254B2">
              <w:rPr>
                <w:spacing w:val="-4"/>
                <w:sz w:val="24"/>
                <w:szCs w:val="24"/>
              </w:rPr>
              <w:t>.</w:t>
            </w:r>
          </w:p>
          <w:p w14:paraId="2E71641B" w14:textId="77777777" w:rsidR="005254B2" w:rsidRPr="00917E03" w:rsidRDefault="005254B2" w:rsidP="005254B2">
            <w:pPr>
              <w:pStyle w:val="TableParagraph"/>
              <w:spacing w:before="2"/>
              <w:ind w:left="0"/>
              <w:jc w:val="both"/>
              <w:rPr>
                <w:sz w:val="24"/>
                <w:szCs w:val="24"/>
              </w:rPr>
            </w:pPr>
          </w:p>
          <w:p w14:paraId="50BDA8DE" w14:textId="07B09DF5" w:rsidR="00917E03" w:rsidRPr="00917E03" w:rsidRDefault="00917E03" w:rsidP="005254B2">
            <w:pPr>
              <w:pStyle w:val="Zkladntext"/>
              <w:spacing w:line="252" w:lineRule="auto"/>
              <w:ind w:right="134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917E03">
              <w:rPr>
                <w:rFonts w:ascii="Times New Roman" w:hAnsi="Times New Roman" w:cs="Times New Roman"/>
                <w:sz w:val="24"/>
                <w:szCs w:val="24"/>
              </w:rPr>
              <w:t>Zapojenie rodičov a komunity: mimoškolské aktivity a v prípade potreby individuálne stretnutia konzultácie s rodičmi. Aktívne zapájanie sa do komunitných akcií.</w:t>
            </w:r>
          </w:p>
        </w:tc>
      </w:tr>
    </w:tbl>
    <w:p w14:paraId="34E5C9BA" w14:textId="77777777" w:rsidR="005254B2" w:rsidRPr="001C7F3C" w:rsidRDefault="00917E03" w:rsidP="00917E03">
      <w:pPr>
        <w:pStyle w:val="TableParagraph"/>
        <w:spacing w:line="252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5254B2" w:rsidRPr="00917E03" w14:paraId="292D93D1" w14:textId="77777777" w:rsidTr="006B4EA2">
        <w:trPr>
          <w:trHeight w:val="170"/>
        </w:trPr>
        <w:tc>
          <w:tcPr>
            <w:tcW w:w="9137" w:type="dxa"/>
          </w:tcPr>
          <w:p w14:paraId="6E78BE68" w14:textId="4C740C28" w:rsidR="005254B2" w:rsidRPr="005254B2" w:rsidRDefault="005254B2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V.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4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Očakávané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3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výsledky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59"/>
                <w:w w:val="150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-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  <w:t>menovatele</w:t>
            </w:r>
            <w:r w:rsidRPr="005254B2">
              <w:rPr>
                <w:rFonts w:ascii="Times New Roman" w:hAnsi="Times New Roman" w:cs="Times New Roman"/>
                <w:color w:val="000000"/>
                <w:spacing w:val="13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lightGray"/>
              </w:rPr>
              <w:t>úspešnosti</w:t>
            </w:r>
          </w:p>
        </w:tc>
      </w:tr>
      <w:tr w:rsidR="005254B2" w:rsidRPr="005254B2" w14:paraId="6FFABA9D" w14:textId="77777777" w:rsidTr="006B4EA2">
        <w:trPr>
          <w:trHeight w:val="170"/>
        </w:trPr>
        <w:tc>
          <w:tcPr>
            <w:tcW w:w="9137" w:type="dxa"/>
          </w:tcPr>
          <w:p w14:paraId="24D57CD0" w14:textId="145E53EE" w:rsidR="005254B2" w:rsidRPr="005254B2" w:rsidRDefault="005254B2" w:rsidP="005254B2">
            <w:pPr>
              <w:pStyle w:val="TableParagraph"/>
              <w:numPr>
                <w:ilvl w:val="0"/>
                <w:numId w:val="2"/>
              </w:numPr>
              <w:spacing w:before="99" w:line="244" w:lineRule="auto"/>
              <w:ind w:left="479" w:right="566"/>
              <w:jc w:val="both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šťastné dieťa</w:t>
            </w:r>
            <w:r>
              <w:rPr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- zabezpečovanie zdravého emocionálneho prostredia s cieľom dosiahnutia maximálneho spoločenského statusu,</w:t>
            </w:r>
          </w:p>
          <w:p w14:paraId="2D220AA9" w14:textId="5A03AE3E" w:rsidR="005254B2" w:rsidRPr="005254B2" w:rsidRDefault="005254B2" w:rsidP="005254B2">
            <w:pPr>
              <w:pStyle w:val="TableParagraph"/>
              <w:numPr>
                <w:ilvl w:val="0"/>
                <w:numId w:val="2"/>
              </w:numPr>
              <w:spacing w:before="99" w:line="244" w:lineRule="auto"/>
              <w:ind w:left="479" w:right="566"/>
              <w:jc w:val="both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spokojný</w:t>
            </w:r>
            <w:r w:rsidRPr="005254B2">
              <w:rPr>
                <w:spacing w:val="11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rodič</w:t>
            </w:r>
            <w:r>
              <w:rPr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-</w:t>
            </w:r>
            <w:r w:rsidRPr="005254B2">
              <w:rPr>
                <w:spacing w:val="16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odstránenie</w:t>
            </w:r>
            <w:r w:rsidRPr="005254B2">
              <w:rPr>
                <w:spacing w:val="14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nedôvery</w:t>
            </w:r>
            <w:r w:rsidRPr="005254B2">
              <w:rPr>
                <w:spacing w:val="19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a</w:t>
            </w:r>
            <w:r w:rsidRPr="005254B2">
              <w:rPr>
                <w:spacing w:val="14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pretrvávajúcich</w:t>
            </w:r>
            <w:r w:rsidRPr="005254B2">
              <w:rPr>
                <w:spacing w:val="15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obáv</w:t>
            </w:r>
            <w:r w:rsidRPr="005254B2">
              <w:rPr>
                <w:spacing w:val="16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zákonných</w:t>
            </w:r>
            <w:r w:rsidRPr="005254B2">
              <w:rPr>
                <w:spacing w:val="15"/>
                <w:sz w:val="24"/>
                <w:szCs w:val="24"/>
              </w:rPr>
              <w:t xml:space="preserve"> </w:t>
            </w:r>
            <w:r w:rsidRPr="005254B2">
              <w:rPr>
                <w:spacing w:val="-2"/>
                <w:sz w:val="24"/>
                <w:szCs w:val="24"/>
              </w:rPr>
              <w:t>zástupcov</w:t>
            </w:r>
          </w:p>
          <w:p w14:paraId="680DAEE0" w14:textId="5A405A49" w:rsidR="005254B2" w:rsidRPr="005254B2" w:rsidRDefault="005254B2" w:rsidP="005254B2">
            <w:pPr>
              <w:pStyle w:val="TableParagraph"/>
              <w:numPr>
                <w:ilvl w:val="0"/>
                <w:numId w:val="2"/>
              </w:numPr>
              <w:spacing w:before="99" w:line="244" w:lineRule="auto"/>
              <w:ind w:left="479" w:right="566"/>
              <w:jc w:val="both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pedagóg,</w:t>
            </w:r>
            <w:r w:rsidRPr="005254B2">
              <w:rPr>
                <w:spacing w:val="18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špecialista</w:t>
            </w:r>
            <w:r>
              <w:rPr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-</w:t>
            </w:r>
            <w:r w:rsidRPr="005254B2">
              <w:rPr>
                <w:spacing w:val="19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eliminácia</w:t>
            </w:r>
            <w:r w:rsidRPr="005254B2">
              <w:rPr>
                <w:spacing w:val="17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nepripravenosti</w:t>
            </w:r>
            <w:r w:rsidRPr="005254B2">
              <w:rPr>
                <w:spacing w:val="21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pedagógov</w:t>
            </w:r>
            <w:r w:rsidRPr="005254B2">
              <w:rPr>
                <w:spacing w:val="16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na</w:t>
            </w:r>
            <w:r w:rsidRPr="005254B2">
              <w:rPr>
                <w:spacing w:val="17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prítomnosť</w:t>
            </w:r>
            <w:r w:rsidRPr="005254B2">
              <w:rPr>
                <w:spacing w:val="20"/>
                <w:sz w:val="24"/>
                <w:szCs w:val="24"/>
              </w:rPr>
              <w:t xml:space="preserve"> </w:t>
            </w:r>
            <w:r w:rsidRPr="005254B2">
              <w:rPr>
                <w:spacing w:val="-2"/>
                <w:sz w:val="24"/>
                <w:szCs w:val="24"/>
              </w:rPr>
              <w:t>diverzifikácie.</w:t>
            </w:r>
          </w:p>
        </w:tc>
      </w:tr>
    </w:tbl>
    <w:p w14:paraId="08FF8E68" w14:textId="6C1320FF" w:rsidR="00670510" w:rsidRPr="001C7F3C" w:rsidRDefault="00670510" w:rsidP="00917E03">
      <w:pPr>
        <w:pStyle w:val="TableParagraph"/>
        <w:spacing w:line="252" w:lineRule="auto"/>
        <w:ind w:left="0"/>
        <w:rPr>
          <w:sz w:val="24"/>
          <w:szCs w:val="24"/>
        </w:rPr>
        <w:sectPr w:rsidR="00670510" w:rsidRPr="001C7F3C" w:rsidSect="00461195">
          <w:pgSz w:w="12240" w:h="15840"/>
          <w:pgMar w:top="1417" w:right="1417" w:bottom="1417" w:left="1417" w:header="708" w:footer="708" w:gutter="0"/>
          <w:cols w:space="708"/>
          <w:docGrid w:linePitch="299"/>
        </w:sectPr>
      </w:pPr>
    </w:p>
    <w:p w14:paraId="4F06F463" w14:textId="77777777" w:rsidR="00670510" w:rsidRDefault="00670510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EB8A841" w14:textId="77777777" w:rsidR="005254B2" w:rsidRDefault="005254B2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C362378" w14:textId="77777777" w:rsidR="005254B2" w:rsidRDefault="005254B2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5254B2" w:rsidRPr="00917E03" w14:paraId="073595B9" w14:textId="77777777" w:rsidTr="006B4EA2">
        <w:trPr>
          <w:trHeight w:val="170"/>
        </w:trPr>
        <w:tc>
          <w:tcPr>
            <w:tcW w:w="9137" w:type="dxa"/>
          </w:tcPr>
          <w:p w14:paraId="196D0A6C" w14:textId="220D6D47" w:rsidR="005254B2" w:rsidRPr="005254B2" w:rsidRDefault="005254B2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bookmarkStart w:id="1" w:name="_Hlk207973902"/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VI.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Zdroje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1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lightGray"/>
              </w:rPr>
              <w:t>financovania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:</w:t>
            </w:r>
          </w:p>
        </w:tc>
      </w:tr>
      <w:tr w:rsidR="005254B2" w:rsidRPr="00917E03" w14:paraId="17CB5DBA" w14:textId="77777777" w:rsidTr="006B4EA2">
        <w:trPr>
          <w:trHeight w:val="170"/>
        </w:trPr>
        <w:tc>
          <w:tcPr>
            <w:tcW w:w="9137" w:type="dxa"/>
          </w:tcPr>
          <w:p w14:paraId="392D3EB4" w14:textId="5B9A800A" w:rsidR="005254B2" w:rsidRPr="005254B2" w:rsidRDefault="005254B2" w:rsidP="005254B2">
            <w:pPr>
              <w:pStyle w:val="Zkladntext"/>
              <w:spacing w:line="252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</w:pP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Získavanie finančných prostriedkov z grantov a projektov</w:t>
            </w:r>
            <w:r w:rsidRPr="005254B2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(na podporu individuálneho vzdelávania, vytváranie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inkluzívneho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prostredia)</w:t>
            </w:r>
            <w:r w:rsidRPr="005254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254B2">
              <w:rPr>
                <w:rFonts w:ascii="Times New Roman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finančná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podpora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zo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strany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zriaďovateľa,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projekty</w:t>
            </w:r>
            <w:r w:rsidRPr="005254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254B2">
              <w:rPr>
                <w:rFonts w:ascii="Times New Roman" w:hAnsi="Times New Roman" w:cs="Times New Roman"/>
                <w:sz w:val="24"/>
                <w:szCs w:val="24"/>
              </w:rPr>
              <w:t>UPSVaR.</w:t>
            </w:r>
          </w:p>
        </w:tc>
      </w:tr>
      <w:bookmarkEnd w:id="1"/>
    </w:tbl>
    <w:p w14:paraId="0641393D" w14:textId="77777777" w:rsidR="005254B2" w:rsidRDefault="005254B2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259" w:type="dxa"/>
        <w:tblLook w:val="04A0" w:firstRow="1" w:lastRow="0" w:firstColumn="1" w:lastColumn="0" w:noHBand="0" w:noVBand="1"/>
      </w:tblPr>
      <w:tblGrid>
        <w:gridCol w:w="9137"/>
      </w:tblGrid>
      <w:tr w:rsidR="005254B2" w:rsidRPr="005254B2" w14:paraId="64B0D61B" w14:textId="77777777" w:rsidTr="006B4EA2">
        <w:trPr>
          <w:trHeight w:val="170"/>
        </w:trPr>
        <w:tc>
          <w:tcPr>
            <w:tcW w:w="9137" w:type="dxa"/>
          </w:tcPr>
          <w:p w14:paraId="00BCC3D1" w14:textId="543A5D25" w:rsidR="005254B2" w:rsidRPr="005254B2" w:rsidRDefault="005254B2" w:rsidP="006B4EA2">
            <w:pPr>
              <w:pStyle w:val="Zkladntext"/>
              <w:spacing w:line="252" w:lineRule="auto"/>
              <w:ind w:right="134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VII.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5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Komunikácia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7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a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4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</w:rPr>
              <w:t>zdieľanie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13"/>
                <w:sz w:val="24"/>
                <w:szCs w:val="24"/>
                <w:highlight w:val="lightGray"/>
              </w:rPr>
              <w:t xml:space="preserve"> </w:t>
            </w:r>
            <w:r w:rsidRPr="005254B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lightGray"/>
              </w:rPr>
              <w:t>výsledkov</w:t>
            </w:r>
          </w:p>
        </w:tc>
      </w:tr>
      <w:tr w:rsidR="005254B2" w:rsidRPr="005254B2" w14:paraId="3C27F165" w14:textId="77777777" w:rsidTr="005254B2">
        <w:trPr>
          <w:trHeight w:val="640"/>
        </w:trPr>
        <w:tc>
          <w:tcPr>
            <w:tcW w:w="9137" w:type="dxa"/>
          </w:tcPr>
          <w:p w14:paraId="22CD443A" w14:textId="450F1EFC" w:rsidR="005254B2" w:rsidRPr="005254B2" w:rsidRDefault="005254B2" w:rsidP="005254B2">
            <w:pPr>
              <w:pStyle w:val="TableParagraph"/>
              <w:numPr>
                <w:ilvl w:val="0"/>
                <w:numId w:val="1"/>
              </w:numPr>
              <w:spacing w:before="99"/>
              <w:ind w:left="479" w:hanging="338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Informovanie</w:t>
            </w:r>
            <w:r w:rsidRPr="005254B2">
              <w:rPr>
                <w:spacing w:val="19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zainteresovaných</w:t>
            </w:r>
            <w:r w:rsidRPr="005254B2">
              <w:rPr>
                <w:spacing w:val="15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strán</w:t>
            </w:r>
            <w:r w:rsidRPr="005254B2">
              <w:rPr>
                <w:spacing w:val="12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o</w:t>
            </w:r>
            <w:r w:rsidRPr="005254B2">
              <w:rPr>
                <w:spacing w:val="17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cieľoch,</w:t>
            </w:r>
            <w:r w:rsidRPr="005254B2">
              <w:rPr>
                <w:spacing w:val="15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aktivitách</w:t>
            </w:r>
            <w:r w:rsidRPr="005254B2">
              <w:rPr>
                <w:spacing w:val="14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a</w:t>
            </w:r>
            <w:r w:rsidRPr="005254B2">
              <w:rPr>
                <w:spacing w:val="15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výsledkoch</w:t>
            </w:r>
            <w:r w:rsidRPr="005254B2">
              <w:rPr>
                <w:spacing w:val="14"/>
                <w:sz w:val="24"/>
                <w:szCs w:val="24"/>
              </w:rPr>
              <w:t xml:space="preserve"> </w:t>
            </w:r>
            <w:r w:rsidRPr="005254B2">
              <w:rPr>
                <w:spacing w:val="-2"/>
                <w:sz w:val="24"/>
                <w:szCs w:val="24"/>
              </w:rPr>
              <w:t>plánu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37BF27D5" w14:textId="0C45DC2F" w:rsidR="005254B2" w:rsidRPr="005254B2" w:rsidRDefault="005254B2" w:rsidP="005254B2">
            <w:pPr>
              <w:pStyle w:val="TableParagraph"/>
              <w:numPr>
                <w:ilvl w:val="0"/>
                <w:numId w:val="1"/>
              </w:numPr>
              <w:spacing w:before="99"/>
              <w:ind w:left="479" w:hanging="338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Transparentná</w:t>
            </w:r>
            <w:r w:rsidRPr="005254B2">
              <w:rPr>
                <w:spacing w:val="19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komunikácia</w:t>
            </w:r>
            <w:r w:rsidRPr="005254B2">
              <w:rPr>
                <w:spacing w:val="20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so</w:t>
            </w:r>
            <w:r w:rsidRPr="005254B2">
              <w:rPr>
                <w:spacing w:val="20"/>
                <w:sz w:val="24"/>
                <w:szCs w:val="24"/>
              </w:rPr>
              <w:t xml:space="preserve"> </w:t>
            </w:r>
            <w:r w:rsidRPr="005254B2">
              <w:rPr>
                <w:sz w:val="24"/>
                <w:szCs w:val="24"/>
              </w:rPr>
              <w:t>zriaďovateľom,</w:t>
            </w:r>
            <w:r w:rsidRPr="005254B2">
              <w:rPr>
                <w:spacing w:val="21"/>
                <w:sz w:val="24"/>
                <w:szCs w:val="24"/>
              </w:rPr>
              <w:t xml:space="preserve"> </w:t>
            </w:r>
            <w:r w:rsidRPr="005254B2">
              <w:rPr>
                <w:spacing w:val="-2"/>
                <w:sz w:val="24"/>
                <w:szCs w:val="24"/>
              </w:rPr>
              <w:t>rodičmi</w:t>
            </w:r>
            <w:r w:rsidRPr="005254B2">
              <w:rPr>
                <w:spacing w:val="-2"/>
                <w:sz w:val="24"/>
                <w:szCs w:val="24"/>
              </w:rPr>
              <w:t>.</w:t>
            </w:r>
          </w:p>
          <w:p w14:paraId="6F12B7F4" w14:textId="3B67EA26" w:rsidR="005254B2" w:rsidRPr="005254B2" w:rsidRDefault="005254B2" w:rsidP="005254B2">
            <w:pPr>
              <w:pStyle w:val="TableParagraph"/>
              <w:numPr>
                <w:ilvl w:val="0"/>
                <w:numId w:val="1"/>
              </w:numPr>
              <w:spacing w:before="99"/>
              <w:ind w:left="479" w:hanging="338"/>
              <w:rPr>
                <w:sz w:val="24"/>
                <w:szCs w:val="24"/>
              </w:rPr>
            </w:pPr>
            <w:r w:rsidRPr="005254B2">
              <w:rPr>
                <w:sz w:val="24"/>
                <w:szCs w:val="24"/>
              </w:rPr>
              <w:t>Zdieľanie informácií na pedagogických radách, konzultácie PZ, vzájomná výmena skúseností a príkladov dobrej praxe, sprostredkovanie informácií zo vzdelávaní</w:t>
            </w:r>
          </w:p>
        </w:tc>
      </w:tr>
    </w:tbl>
    <w:p w14:paraId="47C1D574" w14:textId="77777777" w:rsidR="005254B2" w:rsidRDefault="005254B2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14:paraId="50F30FC0" w14:textId="77777777" w:rsidR="005254B2" w:rsidRDefault="005254B2">
      <w:pPr>
        <w:ind w:left="792"/>
        <w:rPr>
          <w:sz w:val="24"/>
          <w:szCs w:val="24"/>
        </w:rPr>
      </w:pPr>
    </w:p>
    <w:p w14:paraId="027FD952" w14:textId="6CB04AA5" w:rsidR="00670510" w:rsidRPr="001C7F3C" w:rsidRDefault="00000000">
      <w:pPr>
        <w:ind w:left="792"/>
        <w:rPr>
          <w:sz w:val="24"/>
          <w:szCs w:val="24"/>
        </w:rPr>
      </w:pPr>
      <w:r w:rsidRPr="001C7F3C">
        <w:rPr>
          <w:sz w:val="24"/>
          <w:szCs w:val="24"/>
        </w:rPr>
        <w:t>Uvedený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plán</w:t>
      </w:r>
      <w:r w:rsidRPr="001C7F3C">
        <w:rPr>
          <w:spacing w:val="13"/>
          <w:sz w:val="24"/>
          <w:szCs w:val="24"/>
        </w:rPr>
        <w:t xml:space="preserve"> </w:t>
      </w:r>
      <w:r w:rsidRPr="001C7F3C">
        <w:rPr>
          <w:sz w:val="24"/>
          <w:szCs w:val="24"/>
        </w:rPr>
        <w:t>tvorí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Dodatok</w:t>
      </w:r>
      <w:r w:rsidRPr="001C7F3C">
        <w:rPr>
          <w:spacing w:val="13"/>
          <w:sz w:val="24"/>
          <w:szCs w:val="24"/>
        </w:rPr>
        <w:t xml:space="preserve"> </w:t>
      </w:r>
      <w:r w:rsidRPr="001C7F3C">
        <w:rPr>
          <w:sz w:val="24"/>
          <w:szCs w:val="24"/>
        </w:rPr>
        <w:t>č.</w:t>
      </w:r>
      <w:r w:rsidRPr="001C7F3C">
        <w:rPr>
          <w:spacing w:val="11"/>
          <w:sz w:val="24"/>
          <w:szCs w:val="24"/>
        </w:rPr>
        <w:t xml:space="preserve"> </w:t>
      </w:r>
      <w:r w:rsidR="005254B2">
        <w:rPr>
          <w:sz w:val="24"/>
          <w:szCs w:val="24"/>
        </w:rPr>
        <w:t>2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ku</w:t>
      </w:r>
      <w:r w:rsidRPr="001C7F3C">
        <w:rPr>
          <w:spacing w:val="14"/>
          <w:sz w:val="24"/>
          <w:szCs w:val="24"/>
        </w:rPr>
        <w:t xml:space="preserve"> </w:t>
      </w:r>
      <w:r w:rsidRPr="001C7F3C">
        <w:rPr>
          <w:sz w:val="24"/>
          <w:szCs w:val="24"/>
        </w:rPr>
        <w:t>Školskému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poriadku</w:t>
      </w:r>
      <w:r w:rsidRPr="001C7F3C">
        <w:rPr>
          <w:spacing w:val="11"/>
          <w:sz w:val="24"/>
          <w:szCs w:val="24"/>
        </w:rPr>
        <w:t xml:space="preserve"> </w:t>
      </w:r>
      <w:r w:rsidRPr="001C7F3C">
        <w:rPr>
          <w:sz w:val="24"/>
          <w:szCs w:val="24"/>
        </w:rPr>
        <w:t>MŠ</w:t>
      </w:r>
      <w:r w:rsidRPr="001C7F3C">
        <w:rPr>
          <w:spacing w:val="11"/>
          <w:sz w:val="24"/>
          <w:szCs w:val="24"/>
        </w:rPr>
        <w:t xml:space="preserve"> </w:t>
      </w:r>
      <w:r w:rsidR="005254B2">
        <w:rPr>
          <w:sz w:val="24"/>
          <w:szCs w:val="24"/>
        </w:rPr>
        <w:t>Tuchyňa104.</w:t>
      </w:r>
    </w:p>
    <w:p w14:paraId="7DC0C5F9" w14:textId="77777777" w:rsidR="00670510" w:rsidRPr="001C7F3C" w:rsidRDefault="00670510">
      <w:pPr>
        <w:rPr>
          <w:sz w:val="24"/>
          <w:szCs w:val="24"/>
        </w:rPr>
      </w:pPr>
    </w:p>
    <w:p w14:paraId="6777E196" w14:textId="77777777" w:rsidR="00670510" w:rsidRPr="001C7F3C" w:rsidRDefault="00670510">
      <w:pPr>
        <w:spacing w:before="21"/>
        <w:rPr>
          <w:sz w:val="24"/>
          <w:szCs w:val="24"/>
        </w:rPr>
      </w:pPr>
    </w:p>
    <w:p w14:paraId="7D161945" w14:textId="5B38B5A5" w:rsidR="00670510" w:rsidRPr="001C7F3C" w:rsidRDefault="00000000">
      <w:pPr>
        <w:ind w:left="792"/>
        <w:rPr>
          <w:sz w:val="24"/>
          <w:szCs w:val="24"/>
        </w:rPr>
      </w:pPr>
      <w:r w:rsidRPr="001C7F3C">
        <w:rPr>
          <w:sz w:val="24"/>
          <w:szCs w:val="24"/>
        </w:rPr>
        <w:t>Spracovala</w:t>
      </w:r>
      <w:r w:rsidRPr="001C7F3C">
        <w:rPr>
          <w:spacing w:val="12"/>
          <w:sz w:val="24"/>
          <w:szCs w:val="24"/>
        </w:rPr>
        <w:t xml:space="preserve"> </w:t>
      </w:r>
      <w:r w:rsidRPr="001C7F3C">
        <w:rPr>
          <w:sz w:val="24"/>
          <w:szCs w:val="24"/>
        </w:rPr>
        <w:t>:</w:t>
      </w:r>
      <w:r w:rsidRPr="001C7F3C">
        <w:rPr>
          <w:spacing w:val="13"/>
          <w:sz w:val="24"/>
          <w:szCs w:val="24"/>
        </w:rPr>
        <w:t xml:space="preserve"> </w:t>
      </w:r>
      <w:r w:rsidR="005254B2">
        <w:rPr>
          <w:sz w:val="24"/>
          <w:szCs w:val="24"/>
        </w:rPr>
        <w:t>Alžbeta Gajdošová</w:t>
      </w:r>
      <w:r w:rsidRPr="001C7F3C">
        <w:rPr>
          <w:sz w:val="24"/>
          <w:szCs w:val="24"/>
        </w:rPr>
        <w:t>,</w:t>
      </w:r>
      <w:r w:rsidRPr="001C7F3C">
        <w:rPr>
          <w:spacing w:val="13"/>
          <w:sz w:val="24"/>
          <w:szCs w:val="24"/>
        </w:rPr>
        <w:t xml:space="preserve"> </w:t>
      </w:r>
      <w:r w:rsidRPr="001C7F3C">
        <w:rPr>
          <w:sz w:val="24"/>
          <w:szCs w:val="24"/>
        </w:rPr>
        <w:t>riaditeľka</w:t>
      </w:r>
      <w:r w:rsidRPr="001C7F3C">
        <w:rPr>
          <w:spacing w:val="15"/>
          <w:sz w:val="24"/>
          <w:szCs w:val="24"/>
        </w:rPr>
        <w:t xml:space="preserve"> </w:t>
      </w:r>
      <w:r w:rsidRPr="001C7F3C">
        <w:rPr>
          <w:spacing w:val="-5"/>
          <w:sz w:val="24"/>
          <w:szCs w:val="24"/>
        </w:rPr>
        <w:t>MŠ</w:t>
      </w:r>
    </w:p>
    <w:p w14:paraId="53D46DD7" w14:textId="77777777" w:rsidR="00670510" w:rsidRPr="001C7F3C" w:rsidRDefault="00670510">
      <w:pPr>
        <w:rPr>
          <w:sz w:val="24"/>
          <w:szCs w:val="24"/>
        </w:rPr>
      </w:pPr>
    </w:p>
    <w:p w14:paraId="1786C206" w14:textId="77777777" w:rsidR="00670510" w:rsidRPr="001C7F3C" w:rsidRDefault="00670510">
      <w:pPr>
        <w:spacing w:before="21"/>
        <w:rPr>
          <w:sz w:val="24"/>
          <w:szCs w:val="24"/>
        </w:rPr>
      </w:pPr>
    </w:p>
    <w:p w14:paraId="27CE2FC1" w14:textId="3A0D1193" w:rsidR="00670510" w:rsidRDefault="00000000">
      <w:pPr>
        <w:ind w:left="792"/>
      </w:pPr>
      <w:r w:rsidRPr="001C7F3C">
        <w:rPr>
          <w:sz w:val="24"/>
          <w:szCs w:val="24"/>
        </w:rPr>
        <w:t>Dátum:</w:t>
      </w:r>
      <w:r w:rsidRPr="001C7F3C">
        <w:rPr>
          <w:spacing w:val="14"/>
          <w:sz w:val="24"/>
          <w:szCs w:val="24"/>
        </w:rPr>
        <w:t xml:space="preserve"> </w:t>
      </w:r>
      <w:r w:rsidRPr="001C7F3C">
        <w:rPr>
          <w:spacing w:val="-2"/>
          <w:sz w:val="24"/>
          <w:szCs w:val="24"/>
        </w:rPr>
        <w:t>0</w:t>
      </w:r>
      <w:r w:rsidR="005254B2">
        <w:rPr>
          <w:spacing w:val="-2"/>
          <w:sz w:val="24"/>
          <w:szCs w:val="24"/>
        </w:rPr>
        <w:t>1</w:t>
      </w:r>
      <w:r w:rsidRPr="001C7F3C">
        <w:rPr>
          <w:spacing w:val="-2"/>
          <w:sz w:val="24"/>
          <w:szCs w:val="24"/>
        </w:rPr>
        <w:t>.0</w:t>
      </w:r>
      <w:r w:rsidR="005254B2">
        <w:rPr>
          <w:spacing w:val="-2"/>
          <w:sz w:val="24"/>
          <w:szCs w:val="24"/>
        </w:rPr>
        <w:t>9.2025</w:t>
      </w:r>
    </w:p>
    <w:sectPr w:rsidR="00670510">
      <w:pgSz w:w="12240" w:h="15840"/>
      <w:pgMar w:top="64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AB2"/>
    <w:multiLevelType w:val="hybridMultilevel"/>
    <w:tmpl w:val="46245D06"/>
    <w:lvl w:ilvl="0" w:tplc="21F8A934">
      <w:numFmt w:val="bullet"/>
      <w:lvlText w:val=""/>
      <w:lvlJc w:val="left"/>
      <w:pPr>
        <w:ind w:left="77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sk-SK" w:eastAsia="en-US" w:bidi="ar-SA"/>
      </w:rPr>
    </w:lvl>
    <w:lvl w:ilvl="1" w:tplc="E25ED7E6">
      <w:numFmt w:val="bullet"/>
      <w:lvlText w:val="•"/>
      <w:lvlJc w:val="left"/>
      <w:pPr>
        <w:ind w:left="1666" w:hanging="339"/>
      </w:pPr>
      <w:rPr>
        <w:rFonts w:hint="default"/>
        <w:lang w:val="sk-SK" w:eastAsia="en-US" w:bidi="ar-SA"/>
      </w:rPr>
    </w:lvl>
    <w:lvl w:ilvl="2" w:tplc="258AA93E">
      <w:numFmt w:val="bullet"/>
      <w:lvlText w:val="•"/>
      <w:lvlJc w:val="left"/>
      <w:pPr>
        <w:ind w:left="2552" w:hanging="339"/>
      </w:pPr>
      <w:rPr>
        <w:rFonts w:hint="default"/>
        <w:lang w:val="sk-SK" w:eastAsia="en-US" w:bidi="ar-SA"/>
      </w:rPr>
    </w:lvl>
    <w:lvl w:ilvl="3" w:tplc="27FC4A6C">
      <w:numFmt w:val="bullet"/>
      <w:lvlText w:val="•"/>
      <w:lvlJc w:val="left"/>
      <w:pPr>
        <w:ind w:left="3438" w:hanging="339"/>
      </w:pPr>
      <w:rPr>
        <w:rFonts w:hint="default"/>
        <w:lang w:val="sk-SK" w:eastAsia="en-US" w:bidi="ar-SA"/>
      </w:rPr>
    </w:lvl>
    <w:lvl w:ilvl="4" w:tplc="837807D0">
      <w:numFmt w:val="bullet"/>
      <w:lvlText w:val="•"/>
      <w:lvlJc w:val="left"/>
      <w:pPr>
        <w:ind w:left="4324" w:hanging="339"/>
      </w:pPr>
      <w:rPr>
        <w:rFonts w:hint="default"/>
        <w:lang w:val="sk-SK" w:eastAsia="en-US" w:bidi="ar-SA"/>
      </w:rPr>
    </w:lvl>
    <w:lvl w:ilvl="5" w:tplc="195084F0">
      <w:numFmt w:val="bullet"/>
      <w:lvlText w:val="•"/>
      <w:lvlJc w:val="left"/>
      <w:pPr>
        <w:ind w:left="5210" w:hanging="339"/>
      </w:pPr>
      <w:rPr>
        <w:rFonts w:hint="default"/>
        <w:lang w:val="sk-SK" w:eastAsia="en-US" w:bidi="ar-SA"/>
      </w:rPr>
    </w:lvl>
    <w:lvl w:ilvl="6" w:tplc="85965522">
      <w:numFmt w:val="bullet"/>
      <w:lvlText w:val="•"/>
      <w:lvlJc w:val="left"/>
      <w:pPr>
        <w:ind w:left="6096" w:hanging="339"/>
      </w:pPr>
      <w:rPr>
        <w:rFonts w:hint="default"/>
        <w:lang w:val="sk-SK" w:eastAsia="en-US" w:bidi="ar-SA"/>
      </w:rPr>
    </w:lvl>
    <w:lvl w:ilvl="7" w:tplc="91B2F62A">
      <w:numFmt w:val="bullet"/>
      <w:lvlText w:val="•"/>
      <w:lvlJc w:val="left"/>
      <w:pPr>
        <w:ind w:left="6982" w:hanging="339"/>
      </w:pPr>
      <w:rPr>
        <w:rFonts w:hint="default"/>
        <w:lang w:val="sk-SK" w:eastAsia="en-US" w:bidi="ar-SA"/>
      </w:rPr>
    </w:lvl>
    <w:lvl w:ilvl="8" w:tplc="55BEE2E8">
      <w:numFmt w:val="bullet"/>
      <w:lvlText w:val="•"/>
      <w:lvlJc w:val="left"/>
      <w:pPr>
        <w:ind w:left="7868" w:hanging="339"/>
      </w:pPr>
      <w:rPr>
        <w:rFonts w:hint="default"/>
        <w:lang w:val="sk-SK" w:eastAsia="en-US" w:bidi="ar-SA"/>
      </w:rPr>
    </w:lvl>
  </w:abstractNum>
  <w:abstractNum w:abstractNumId="1" w15:restartNumberingAfterBreak="0">
    <w:nsid w:val="3BDD5DAC"/>
    <w:multiLevelType w:val="hybridMultilevel"/>
    <w:tmpl w:val="A5DA2346"/>
    <w:lvl w:ilvl="0" w:tplc="9A72A494">
      <w:numFmt w:val="bullet"/>
      <w:lvlText w:val="-"/>
      <w:lvlJc w:val="left"/>
      <w:pPr>
        <w:ind w:left="11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sk-SK" w:eastAsia="en-US" w:bidi="ar-SA"/>
      </w:rPr>
    </w:lvl>
    <w:lvl w:ilvl="1" w:tplc="4F54BE26">
      <w:numFmt w:val="bullet"/>
      <w:lvlText w:val="•"/>
      <w:lvlJc w:val="left"/>
      <w:pPr>
        <w:ind w:left="1971" w:hanging="339"/>
      </w:pPr>
      <w:rPr>
        <w:rFonts w:hint="default"/>
        <w:lang w:val="sk-SK" w:eastAsia="en-US" w:bidi="ar-SA"/>
      </w:rPr>
    </w:lvl>
    <w:lvl w:ilvl="2" w:tplc="2C52A952">
      <w:numFmt w:val="bullet"/>
      <w:lvlText w:val="•"/>
      <w:lvlJc w:val="left"/>
      <w:pPr>
        <w:ind w:left="2823" w:hanging="339"/>
      </w:pPr>
      <w:rPr>
        <w:rFonts w:hint="default"/>
        <w:lang w:val="sk-SK" w:eastAsia="en-US" w:bidi="ar-SA"/>
      </w:rPr>
    </w:lvl>
    <w:lvl w:ilvl="3" w:tplc="57245354">
      <w:numFmt w:val="bullet"/>
      <w:lvlText w:val="•"/>
      <w:lvlJc w:val="left"/>
      <w:pPr>
        <w:ind w:left="3675" w:hanging="339"/>
      </w:pPr>
      <w:rPr>
        <w:rFonts w:hint="default"/>
        <w:lang w:val="sk-SK" w:eastAsia="en-US" w:bidi="ar-SA"/>
      </w:rPr>
    </w:lvl>
    <w:lvl w:ilvl="4" w:tplc="23B07A86">
      <w:numFmt w:val="bullet"/>
      <w:lvlText w:val="•"/>
      <w:lvlJc w:val="left"/>
      <w:pPr>
        <w:ind w:left="4527" w:hanging="339"/>
      </w:pPr>
      <w:rPr>
        <w:rFonts w:hint="default"/>
        <w:lang w:val="sk-SK" w:eastAsia="en-US" w:bidi="ar-SA"/>
      </w:rPr>
    </w:lvl>
    <w:lvl w:ilvl="5" w:tplc="E300364E">
      <w:numFmt w:val="bullet"/>
      <w:lvlText w:val="•"/>
      <w:lvlJc w:val="left"/>
      <w:pPr>
        <w:ind w:left="5379" w:hanging="339"/>
      </w:pPr>
      <w:rPr>
        <w:rFonts w:hint="default"/>
        <w:lang w:val="sk-SK" w:eastAsia="en-US" w:bidi="ar-SA"/>
      </w:rPr>
    </w:lvl>
    <w:lvl w:ilvl="6" w:tplc="A38A79E0">
      <w:numFmt w:val="bullet"/>
      <w:lvlText w:val="•"/>
      <w:lvlJc w:val="left"/>
      <w:pPr>
        <w:ind w:left="6230" w:hanging="339"/>
      </w:pPr>
      <w:rPr>
        <w:rFonts w:hint="default"/>
        <w:lang w:val="sk-SK" w:eastAsia="en-US" w:bidi="ar-SA"/>
      </w:rPr>
    </w:lvl>
    <w:lvl w:ilvl="7" w:tplc="0CC2C8FC">
      <w:numFmt w:val="bullet"/>
      <w:lvlText w:val="•"/>
      <w:lvlJc w:val="left"/>
      <w:pPr>
        <w:ind w:left="7082" w:hanging="339"/>
      </w:pPr>
      <w:rPr>
        <w:rFonts w:hint="default"/>
        <w:lang w:val="sk-SK" w:eastAsia="en-US" w:bidi="ar-SA"/>
      </w:rPr>
    </w:lvl>
    <w:lvl w:ilvl="8" w:tplc="EBC0A266">
      <w:numFmt w:val="bullet"/>
      <w:lvlText w:val="•"/>
      <w:lvlJc w:val="left"/>
      <w:pPr>
        <w:ind w:left="7934" w:hanging="339"/>
      </w:pPr>
      <w:rPr>
        <w:rFonts w:hint="default"/>
        <w:lang w:val="sk-SK" w:eastAsia="en-US" w:bidi="ar-SA"/>
      </w:rPr>
    </w:lvl>
  </w:abstractNum>
  <w:abstractNum w:abstractNumId="2" w15:restartNumberingAfterBreak="0">
    <w:nsid w:val="4B1101C2"/>
    <w:multiLevelType w:val="hybridMultilevel"/>
    <w:tmpl w:val="B8B0B4E6"/>
    <w:lvl w:ilvl="0" w:tplc="5E60F750">
      <w:numFmt w:val="bullet"/>
      <w:lvlText w:val="-"/>
      <w:lvlJc w:val="left"/>
      <w:pPr>
        <w:ind w:left="111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sk-SK" w:eastAsia="en-US" w:bidi="ar-SA"/>
      </w:rPr>
    </w:lvl>
    <w:lvl w:ilvl="1" w:tplc="79E6D7C0">
      <w:numFmt w:val="bullet"/>
      <w:lvlText w:val="•"/>
      <w:lvlJc w:val="left"/>
      <w:pPr>
        <w:ind w:left="1971" w:hanging="339"/>
      </w:pPr>
      <w:rPr>
        <w:rFonts w:hint="default"/>
        <w:lang w:val="sk-SK" w:eastAsia="en-US" w:bidi="ar-SA"/>
      </w:rPr>
    </w:lvl>
    <w:lvl w:ilvl="2" w:tplc="9E5EE7F6">
      <w:numFmt w:val="bullet"/>
      <w:lvlText w:val="•"/>
      <w:lvlJc w:val="left"/>
      <w:pPr>
        <w:ind w:left="2823" w:hanging="339"/>
      </w:pPr>
      <w:rPr>
        <w:rFonts w:hint="default"/>
        <w:lang w:val="sk-SK" w:eastAsia="en-US" w:bidi="ar-SA"/>
      </w:rPr>
    </w:lvl>
    <w:lvl w:ilvl="3" w:tplc="44B2AEF2">
      <w:numFmt w:val="bullet"/>
      <w:lvlText w:val="•"/>
      <w:lvlJc w:val="left"/>
      <w:pPr>
        <w:ind w:left="3675" w:hanging="339"/>
      </w:pPr>
      <w:rPr>
        <w:rFonts w:hint="default"/>
        <w:lang w:val="sk-SK" w:eastAsia="en-US" w:bidi="ar-SA"/>
      </w:rPr>
    </w:lvl>
    <w:lvl w:ilvl="4" w:tplc="0DCEF7EE">
      <w:numFmt w:val="bullet"/>
      <w:lvlText w:val="•"/>
      <w:lvlJc w:val="left"/>
      <w:pPr>
        <w:ind w:left="4527" w:hanging="339"/>
      </w:pPr>
      <w:rPr>
        <w:rFonts w:hint="default"/>
        <w:lang w:val="sk-SK" w:eastAsia="en-US" w:bidi="ar-SA"/>
      </w:rPr>
    </w:lvl>
    <w:lvl w:ilvl="5" w:tplc="1F7881CA">
      <w:numFmt w:val="bullet"/>
      <w:lvlText w:val="•"/>
      <w:lvlJc w:val="left"/>
      <w:pPr>
        <w:ind w:left="5379" w:hanging="339"/>
      </w:pPr>
      <w:rPr>
        <w:rFonts w:hint="default"/>
        <w:lang w:val="sk-SK" w:eastAsia="en-US" w:bidi="ar-SA"/>
      </w:rPr>
    </w:lvl>
    <w:lvl w:ilvl="6" w:tplc="A44CAB76">
      <w:numFmt w:val="bullet"/>
      <w:lvlText w:val="•"/>
      <w:lvlJc w:val="left"/>
      <w:pPr>
        <w:ind w:left="6230" w:hanging="339"/>
      </w:pPr>
      <w:rPr>
        <w:rFonts w:hint="default"/>
        <w:lang w:val="sk-SK" w:eastAsia="en-US" w:bidi="ar-SA"/>
      </w:rPr>
    </w:lvl>
    <w:lvl w:ilvl="7" w:tplc="45369A22">
      <w:numFmt w:val="bullet"/>
      <w:lvlText w:val="•"/>
      <w:lvlJc w:val="left"/>
      <w:pPr>
        <w:ind w:left="7082" w:hanging="339"/>
      </w:pPr>
      <w:rPr>
        <w:rFonts w:hint="default"/>
        <w:lang w:val="sk-SK" w:eastAsia="en-US" w:bidi="ar-SA"/>
      </w:rPr>
    </w:lvl>
    <w:lvl w:ilvl="8" w:tplc="A91E6B9E">
      <w:numFmt w:val="bullet"/>
      <w:lvlText w:val="•"/>
      <w:lvlJc w:val="left"/>
      <w:pPr>
        <w:ind w:left="7934" w:hanging="339"/>
      </w:pPr>
      <w:rPr>
        <w:rFonts w:hint="default"/>
        <w:lang w:val="sk-SK" w:eastAsia="en-US" w:bidi="ar-SA"/>
      </w:rPr>
    </w:lvl>
  </w:abstractNum>
  <w:num w:numId="1" w16cid:durableId="1831286809">
    <w:abstractNumId w:val="2"/>
  </w:num>
  <w:num w:numId="2" w16cid:durableId="1171871539">
    <w:abstractNumId w:val="1"/>
  </w:num>
  <w:num w:numId="3" w16cid:durableId="212160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0"/>
    <w:rsid w:val="001C7F3C"/>
    <w:rsid w:val="00225D89"/>
    <w:rsid w:val="00461195"/>
    <w:rsid w:val="005254B2"/>
    <w:rsid w:val="00670510"/>
    <w:rsid w:val="00917E03"/>
    <w:rsid w:val="009B51EB"/>
    <w:rsid w:val="00AB2F09"/>
    <w:rsid w:val="00C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7F44"/>
  <w15:docId w15:val="{08BFF0F4-4ECA-4D98-AA76-553F1555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Nzov">
    <w:name w:val="Title"/>
    <w:basedOn w:val="Normlny"/>
    <w:uiPriority w:val="10"/>
    <w:qFormat/>
    <w:pPr>
      <w:spacing w:before="1"/>
      <w:ind w:left="909" w:right="914"/>
      <w:jc w:val="center"/>
    </w:pPr>
    <w:rPr>
      <w:rFonts w:ascii="Microsoft Sans Serif" w:eastAsia="Microsoft Sans Serif" w:hAnsi="Microsoft Sans Serif" w:cs="Microsoft Sans Serif"/>
      <w:sz w:val="28"/>
      <w:szCs w:val="28"/>
      <w:u w:val="single" w:color="00000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03"/>
      <w:ind w:left="95"/>
    </w:pPr>
  </w:style>
  <w:style w:type="table" w:styleId="Mriekatabuky">
    <w:name w:val="Table Grid"/>
    <w:basedOn w:val="Normlnatabuka"/>
    <w:uiPriority w:val="39"/>
    <w:rsid w:val="0022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Príloha . 4 - Plán uplatHovania atandardov dodr~iavania zákazu segregácie</vt:lpstr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Príloha . 4 - Plán uplatHovania atandardov dodr~iavania zákazu segregácie</dc:title>
  <dc:creator>MS-Tuchyna</dc:creator>
  <cp:lastModifiedBy>Alžbeta Gajdošová</cp:lastModifiedBy>
  <cp:revision>3</cp:revision>
  <dcterms:created xsi:type="dcterms:W3CDTF">2025-09-05T11:23:00Z</dcterms:created>
  <dcterms:modified xsi:type="dcterms:W3CDTF">2025-09-05T12:14:00Z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